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C88A7" w14:textId="77777777" w:rsidR="00D1789F" w:rsidRPr="005B7D17" w:rsidRDefault="00D1789F" w:rsidP="00D1789F">
      <w:pPr>
        <w:jc w:val="center"/>
        <w:rPr>
          <w:rFonts w:ascii="Century Gothic" w:hAnsi="Century Gothic"/>
          <w:sz w:val="24"/>
          <w:szCs w:val="24"/>
        </w:rPr>
      </w:pPr>
    </w:p>
    <w:p w14:paraId="262330AF" w14:textId="57790409" w:rsidR="00E051CB" w:rsidRPr="005B7D17" w:rsidRDefault="00E051CB" w:rsidP="00E051CB">
      <w:pPr>
        <w:tabs>
          <w:tab w:val="left" w:pos="2552"/>
        </w:tabs>
        <w:spacing w:after="0"/>
        <w:ind w:left="2552" w:hanging="2552"/>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Job Title:</w:t>
      </w:r>
      <w:r w:rsidRPr="005B7D17">
        <w:rPr>
          <w:rFonts w:ascii="Century Gothic" w:eastAsia="Times New Roman" w:hAnsi="Century Gothic" w:cs="Arial"/>
          <w:sz w:val="24"/>
          <w:szCs w:val="24"/>
          <w:lang w:eastAsia="en-GB"/>
        </w:rPr>
        <w:tab/>
      </w:r>
      <w:r w:rsidR="000C253E">
        <w:rPr>
          <w:rFonts w:ascii="Century Gothic" w:eastAsia="Times New Roman" w:hAnsi="Century Gothic" w:cs="Arial"/>
          <w:sz w:val="24"/>
          <w:szCs w:val="24"/>
          <w:lang w:eastAsia="en-GB"/>
        </w:rPr>
        <w:t>Clinical Psychologist (</w:t>
      </w:r>
      <w:r w:rsidRPr="005B7D17">
        <w:rPr>
          <w:rFonts w:ascii="Century Gothic" w:eastAsia="Times New Roman" w:hAnsi="Century Gothic" w:cs="Arial"/>
          <w:sz w:val="24"/>
          <w:szCs w:val="24"/>
          <w:lang w:eastAsia="en-GB"/>
        </w:rPr>
        <w:t xml:space="preserve">Band </w:t>
      </w:r>
      <w:r w:rsidR="00E82FCC">
        <w:rPr>
          <w:rFonts w:ascii="Century Gothic" w:eastAsia="Times New Roman" w:hAnsi="Century Gothic" w:cs="Arial"/>
          <w:sz w:val="24"/>
          <w:szCs w:val="24"/>
          <w:lang w:eastAsia="en-GB"/>
        </w:rPr>
        <w:t>7</w:t>
      </w:r>
      <w:r w:rsidR="00334FE8">
        <w:rPr>
          <w:rFonts w:ascii="Century Gothic" w:eastAsia="Times New Roman" w:hAnsi="Century Gothic" w:cs="Arial"/>
          <w:sz w:val="24"/>
          <w:szCs w:val="24"/>
          <w:lang w:eastAsia="en-GB"/>
        </w:rPr>
        <w:t>/8a equivalent</w:t>
      </w:r>
      <w:r w:rsidRPr="005B7D17">
        <w:rPr>
          <w:rFonts w:ascii="Century Gothic" w:eastAsia="Times New Roman" w:hAnsi="Century Gothic" w:cs="Arial"/>
          <w:sz w:val="24"/>
          <w:szCs w:val="24"/>
          <w:lang w:eastAsia="en-GB"/>
        </w:rPr>
        <w:t>)</w:t>
      </w:r>
    </w:p>
    <w:p w14:paraId="2F0F5E06" w14:textId="77777777" w:rsidR="00E051CB" w:rsidRPr="005B7D17" w:rsidRDefault="00E051CB" w:rsidP="00E051CB">
      <w:pPr>
        <w:tabs>
          <w:tab w:val="left" w:pos="2552"/>
        </w:tabs>
        <w:spacing w:after="0"/>
        <w:jc w:val="both"/>
        <w:rPr>
          <w:rFonts w:ascii="Century Gothic" w:eastAsia="Times New Roman" w:hAnsi="Century Gothic" w:cs="Arial"/>
          <w:sz w:val="24"/>
          <w:szCs w:val="24"/>
          <w:lang w:eastAsia="en-GB"/>
        </w:rPr>
      </w:pPr>
    </w:p>
    <w:p w14:paraId="7B96EBB6" w14:textId="20163773" w:rsidR="00E051CB" w:rsidRPr="005B7D17" w:rsidRDefault="00E051CB" w:rsidP="00E051CB">
      <w:pPr>
        <w:tabs>
          <w:tab w:val="left" w:pos="2552"/>
        </w:tabs>
        <w:spacing w:after="0"/>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Location:</w:t>
      </w:r>
      <w:r w:rsidRPr="005B7D17">
        <w:rPr>
          <w:rFonts w:ascii="Century Gothic" w:eastAsia="Times New Roman" w:hAnsi="Century Gothic" w:cs="Arial"/>
          <w:b/>
          <w:sz w:val="24"/>
          <w:szCs w:val="24"/>
          <w:lang w:eastAsia="en-GB"/>
        </w:rPr>
        <w:tab/>
      </w:r>
      <w:r w:rsidRPr="005B7D17">
        <w:rPr>
          <w:rFonts w:ascii="Century Gothic" w:eastAsia="Times New Roman" w:hAnsi="Century Gothic" w:cs="Arial"/>
          <w:sz w:val="24"/>
          <w:szCs w:val="24"/>
          <w:lang w:eastAsia="en-GB"/>
        </w:rPr>
        <w:t>Colchester, Essex</w:t>
      </w:r>
      <w:r w:rsidR="007541D1">
        <w:rPr>
          <w:rFonts w:ascii="Century Gothic" w:eastAsia="Times New Roman" w:hAnsi="Century Gothic" w:cs="Arial"/>
          <w:sz w:val="24"/>
          <w:szCs w:val="24"/>
          <w:lang w:eastAsia="en-GB"/>
        </w:rPr>
        <w:t xml:space="preserve"> (hybrid working)</w:t>
      </w:r>
      <w:r w:rsidRPr="005B7D17">
        <w:rPr>
          <w:rFonts w:ascii="Century Gothic" w:eastAsia="Times New Roman" w:hAnsi="Century Gothic" w:cs="Arial"/>
          <w:sz w:val="24"/>
          <w:szCs w:val="24"/>
          <w:lang w:eastAsia="en-GB"/>
        </w:rPr>
        <w:tab/>
      </w:r>
    </w:p>
    <w:p w14:paraId="67DD95A8" w14:textId="77777777" w:rsidR="00E051CB" w:rsidRPr="005B7D17" w:rsidRDefault="00E051CB" w:rsidP="00E051CB">
      <w:pPr>
        <w:tabs>
          <w:tab w:val="left" w:pos="2552"/>
        </w:tabs>
        <w:spacing w:after="0"/>
        <w:jc w:val="both"/>
        <w:rPr>
          <w:rFonts w:ascii="Century Gothic" w:eastAsia="Times New Roman" w:hAnsi="Century Gothic" w:cs="Arial"/>
          <w:sz w:val="24"/>
          <w:szCs w:val="24"/>
          <w:lang w:eastAsia="en-GB"/>
        </w:rPr>
      </w:pPr>
    </w:p>
    <w:p w14:paraId="3AC347A4" w14:textId="3BD0B810" w:rsidR="00E051CB" w:rsidRPr="005B7D17" w:rsidRDefault="00E051CB" w:rsidP="00E051CB">
      <w:pPr>
        <w:tabs>
          <w:tab w:val="left" w:pos="2552"/>
        </w:tabs>
        <w:spacing w:after="0"/>
        <w:jc w:val="both"/>
        <w:rPr>
          <w:rFonts w:ascii="Century Gothic" w:eastAsia="Times New Roman" w:hAnsi="Century Gothic" w:cs="Arial"/>
          <w:color w:val="FF0000"/>
          <w:sz w:val="24"/>
          <w:szCs w:val="24"/>
          <w:lang w:eastAsia="en-GB"/>
        </w:rPr>
      </w:pPr>
      <w:r w:rsidRPr="005B7D17">
        <w:rPr>
          <w:rFonts w:ascii="Century Gothic" w:eastAsia="Times New Roman" w:hAnsi="Century Gothic" w:cs="Arial"/>
          <w:b/>
          <w:sz w:val="24"/>
          <w:szCs w:val="24"/>
          <w:lang w:eastAsia="en-GB"/>
        </w:rPr>
        <w:t>Reporting to:</w:t>
      </w:r>
      <w:r w:rsidRPr="005B7D17">
        <w:rPr>
          <w:rFonts w:ascii="Century Gothic" w:eastAsia="Times New Roman" w:hAnsi="Century Gothic" w:cs="Arial"/>
          <w:sz w:val="24"/>
          <w:szCs w:val="24"/>
          <w:lang w:eastAsia="en-GB"/>
        </w:rPr>
        <w:tab/>
      </w:r>
      <w:r w:rsidR="00BF069A">
        <w:rPr>
          <w:rFonts w:ascii="Century Gothic" w:eastAsia="Times New Roman" w:hAnsi="Century Gothic" w:cs="Arial"/>
          <w:sz w:val="24"/>
          <w:szCs w:val="24"/>
          <w:lang w:eastAsia="en-GB"/>
        </w:rPr>
        <w:t>Diagnostic Service Manager</w:t>
      </w:r>
      <w:r w:rsidRPr="005B7D17">
        <w:rPr>
          <w:rFonts w:ascii="Century Gothic" w:eastAsia="Times New Roman" w:hAnsi="Century Gothic" w:cs="Arial"/>
          <w:sz w:val="24"/>
          <w:szCs w:val="24"/>
          <w:lang w:eastAsia="en-GB"/>
        </w:rPr>
        <w:t xml:space="preserve"> </w:t>
      </w:r>
    </w:p>
    <w:p w14:paraId="63DAB207" w14:textId="77777777" w:rsidR="00E82FCC" w:rsidRDefault="00E82FCC" w:rsidP="00E82FCC">
      <w:pPr>
        <w:tabs>
          <w:tab w:val="left" w:pos="2552"/>
        </w:tabs>
        <w:spacing w:after="0"/>
        <w:jc w:val="both"/>
        <w:rPr>
          <w:rFonts w:ascii="Century Gothic" w:eastAsia="Times New Roman" w:hAnsi="Century Gothic" w:cs="Arial"/>
          <w:b/>
          <w:sz w:val="24"/>
          <w:szCs w:val="24"/>
          <w:lang w:eastAsia="en-GB"/>
        </w:rPr>
      </w:pPr>
    </w:p>
    <w:p w14:paraId="5635FAA8" w14:textId="222E435B" w:rsidR="00E82FCC" w:rsidRPr="005B7D17" w:rsidRDefault="00E82FCC" w:rsidP="00E82FCC">
      <w:pPr>
        <w:tabs>
          <w:tab w:val="left" w:pos="2552"/>
        </w:tabs>
        <w:spacing w:after="0"/>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Responsible for:</w:t>
      </w:r>
      <w:r w:rsidRPr="005B7D17">
        <w:rPr>
          <w:rFonts w:ascii="Century Gothic" w:eastAsia="Times New Roman" w:hAnsi="Century Gothic" w:cs="Arial"/>
          <w:sz w:val="24"/>
          <w:szCs w:val="24"/>
          <w:lang w:eastAsia="en-GB"/>
        </w:rPr>
        <w:tab/>
        <w:t>Assistant/Trainee/Volunteer Psychologists (</w:t>
      </w:r>
      <w:r>
        <w:rPr>
          <w:rFonts w:ascii="Century Gothic" w:eastAsia="Times New Roman" w:hAnsi="Century Gothic" w:cs="Arial"/>
          <w:sz w:val="24"/>
          <w:szCs w:val="24"/>
          <w:lang w:eastAsia="en-GB"/>
        </w:rPr>
        <w:t>if</w:t>
      </w:r>
      <w:r w:rsidRPr="005B7D17">
        <w:rPr>
          <w:rFonts w:ascii="Century Gothic" w:eastAsia="Times New Roman" w:hAnsi="Century Gothic" w:cs="Arial"/>
          <w:sz w:val="24"/>
          <w:szCs w:val="24"/>
          <w:lang w:eastAsia="en-GB"/>
        </w:rPr>
        <w:t xml:space="preserve"> required)</w:t>
      </w:r>
    </w:p>
    <w:p w14:paraId="3A551101" w14:textId="77777777" w:rsidR="00E051CB" w:rsidRPr="005B7D17" w:rsidRDefault="00E051CB" w:rsidP="00E051CB">
      <w:pPr>
        <w:tabs>
          <w:tab w:val="left" w:pos="2552"/>
        </w:tabs>
        <w:spacing w:after="0"/>
        <w:jc w:val="both"/>
        <w:rPr>
          <w:rFonts w:ascii="Century Gothic" w:eastAsia="Times New Roman" w:hAnsi="Century Gothic" w:cs="Arial"/>
          <w:sz w:val="24"/>
          <w:szCs w:val="24"/>
          <w:lang w:eastAsia="en-GB"/>
        </w:rPr>
      </w:pPr>
    </w:p>
    <w:p w14:paraId="74726B99" w14:textId="77777777" w:rsidR="00E82FCC" w:rsidRPr="005B7D17" w:rsidRDefault="00E051CB" w:rsidP="00E82FCC">
      <w:pPr>
        <w:tabs>
          <w:tab w:val="left" w:pos="2552"/>
        </w:tabs>
        <w:spacing w:after="0"/>
        <w:ind w:left="2552" w:hanging="2552"/>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Hours of Work:</w:t>
      </w:r>
      <w:r w:rsidRPr="005B7D17">
        <w:rPr>
          <w:rFonts w:ascii="Century Gothic" w:eastAsia="Times New Roman" w:hAnsi="Century Gothic" w:cs="Arial"/>
          <w:sz w:val="24"/>
          <w:szCs w:val="24"/>
          <w:lang w:eastAsia="en-GB"/>
        </w:rPr>
        <w:tab/>
      </w:r>
      <w:r w:rsidR="00E82FCC" w:rsidRPr="005B7D17">
        <w:rPr>
          <w:rFonts w:ascii="Century Gothic" w:eastAsia="Times New Roman" w:hAnsi="Century Gothic" w:cs="Arial"/>
          <w:sz w:val="24"/>
          <w:szCs w:val="24"/>
          <w:lang w:eastAsia="en-GB"/>
        </w:rPr>
        <w:t>1</w:t>
      </w:r>
      <w:r w:rsidR="00E82FCC">
        <w:rPr>
          <w:rFonts w:ascii="Century Gothic" w:eastAsia="Times New Roman" w:hAnsi="Century Gothic" w:cs="Arial"/>
          <w:sz w:val="24"/>
          <w:szCs w:val="24"/>
          <w:lang w:eastAsia="en-GB"/>
        </w:rPr>
        <w:t>5-35</w:t>
      </w:r>
    </w:p>
    <w:p w14:paraId="6496B568" w14:textId="77777777" w:rsidR="00E82FCC" w:rsidRPr="005B7D17" w:rsidRDefault="00E82FCC" w:rsidP="00E82FCC">
      <w:pPr>
        <w:tabs>
          <w:tab w:val="left" w:pos="2552"/>
        </w:tabs>
        <w:spacing w:after="0"/>
        <w:jc w:val="both"/>
        <w:rPr>
          <w:rFonts w:ascii="Century Gothic" w:eastAsia="Times New Roman" w:hAnsi="Century Gothic" w:cs="Arial"/>
          <w:sz w:val="24"/>
          <w:szCs w:val="24"/>
          <w:lang w:eastAsia="en-GB"/>
        </w:rPr>
      </w:pPr>
      <w:r w:rsidRPr="005B7D17">
        <w:rPr>
          <w:rFonts w:ascii="Century Gothic" w:eastAsia="Times New Roman" w:hAnsi="Century Gothic" w:cs="Arial"/>
          <w:sz w:val="24"/>
          <w:szCs w:val="24"/>
          <w:lang w:eastAsia="en-GB"/>
        </w:rPr>
        <w:t xml:space="preserve"> </w:t>
      </w:r>
    </w:p>
    <w:p w14:paraId="04BA351F" w14:textId="77777777" w:rsidR="00E82FCC" w:rsidRPr="005B7D17" w:rsidRDefault="00E82FCC" w:rsidP="00E82FCC">
      <w:pPr>
        <w:tabs>
          <w:tab w:val="left" w:pos="2552"/>
        </w:tabs>
        <w:spacing w:after="0"/>
        <w:ind w:left="2552" w:hanging="2552"/>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ab/>
      </w:r>
      <w:r w:rsidRPr="005B7D17">
        <w:rPr>
          <w:rFonts w:ascii="Century Gothic" w:eastAsia="Times New Roman" w:hAnsi="Century Gothic" w:cs="Arial"/>
          <w:sz w:val="24"/>
          <w:szCs w:val="24"/>
          <w:lang w:eastAsia="en-GB"/>
        </w:rPr>
        <w:t>42</w:t>
      </w:r>
      <w:r>
        <w:rPr>
          <w:rFonts w:ascii="Century Gothic" w:eastAsia="Times New Roman" w:hAnsi="Century Gothic" w:cs="Arial"/>
          <w:sz w:val="24"/>
          <w:szCs w:val="24"/>
          <w:lang w:eastAsia="en-GB"/>
        </w:rPr>
        <w:t xml:space="preserve"> or 52</w:t>
      </w:r>
      <w:r w:rsidRPr="005B7D17">
        <w:rPr>
          <w:rFonts w:ascii="Century Gothic" w:eastAsia="Times New Roman" w:hAnsi="Century Gothic" w:cs="Arial"/>
          <w:sz w:val="24"/>
          <w:szCs w:val="24"/>
          <w:lang w:eastAsia="en-GB"/>
        </w:rPr>
        <w:t xml:space="preserve"> weeks per year</w:t>
      </w:r>
    </w:p>
    <w:p w14:paraId="76948DAC" w14:textId="77777777" w:rsidR="00E82FCC" w:rsidRPr="005B7D17" w:rsidRDefault="00E82FCC" w:rsidP="00E82FCC">
      <w:pPr>
        <w:tabs>
          <w:tab w:val="left" w:pos="2552"/>
        </w:tabs>
        <w:spacing w:after="0"/>
        <w:jc w:val="both"/>
        <w:rPr>
          <w:rFonts w:ascii="Century Gothic" w:eastAsia="Times New Roman" w:hAnsi="Century Gothic" w:cs="Arial"/>
          <w:sz w:val="24"/>
          <w:szCs w:val="24"/>
          <w:lang w:eastAsia="en-GB"/>
        </w:rPr>
      </w:pPr>
    </w:p>
    <w:p w14:paraId="3C0BEE27" w14:textId="4D47EF7E" w:rsidR="00E82FCC" w:rsidRPr="005B7D17" w:rsidRDefault="00E82FCC" w:rsidP="00E82FCC">
      <w:pPr>
        <w:tabs>
          <w:tab w:val="left" w:pos="2552"/>
        </w:tabs>
        <w:spacing w:after="0"/>
        <w:jc w:val="both"/>
        <w:rPr>
          <w:rFonts w:ascii="Century Gothic" w:eastAsia="Times New Roman" w:hAnsi="Century Gothic" w:cs="Arial"/>
          <w:sz w:val="24"/>
          <w:szCs w:val="24"/>
          <w:lang w:eastAsia="en-GB"/>
        </w:rPr>
      </w:pPr>
      <w:r w:rsidRPr="005B7D17">
        <w:rPr>
          <w:rFonts w:ascii="Century Gothic" w:eastAsia="Times New Roman" w:hAnsi="Century Gothic" w:cs="Arial"/>
          <w:b/>
          <w:sz w:val="24"/>
          <w:szCs w:val="24"/>
          <w:lang w:eastAsia="en-GB"/>
        </w:rPr>
        <w:t>Salary:</w:t>
      </w:r>
      <w:r w:rsidRPr="005B7D17">
        <w:rPr>
          <w:rFonts w:ascii="Century Gothic" w:eastAsia="Times New Roman" w:hAnsi="Century Gothic" w:cs="Arial"/>
          <w:sz w:val="24"/>
          <w:szCs w:val="24"/>
          <w:lang w:eastAsia="en-GB"/>
        </w:rPr>
        <w:tab/>
      </w:r>
      <w:r w:rsidR="00334FE8" w:rsidRPr="00DB37FC">
        <w:rPr>
          <w:rFonts w:ascii="Century Gothic" w:eastAsia="Times New Roman" w:hAnsi="Century Gothic" w:cs="Arial"/>
          <w:sz w:val="24"/>
          <w:szCs w:val="24"/>
          <w:highlight w:val="yellow"/>
          <w:lang w:eastAsia="en-GB"/>
        </w:rPr>
        <w:t xml:space="preserve">Range </w:t>
      </w:r>
      <w:r w:rsidRPr="00DB37FC">
        <w:rPr>
          <w:highlight w:val="yellow"/>
        </w:rPr>
        <w:t>£4</w:t>
      </w:r>
      <w:r w:rsidR="00293479" w:rsidRPr="00DB37FC">
        <w:rPr>
          <w:highlight w:val="yellow"/>
        </w:rPr>
        <w:t>6</w:t>
      </w:r>
      <w:r w:rsidRPr="00DB37FC">
        <w:rPr>
          <w:highlight w:val="yellow"/>
        </w:rPr>
        <w:t>,</w:t>
      </w:r>
      <w:r w:rsidR="00A179DD" w:rsidRPr="00DB37FC">
        <w:rPr>
          <w:highlight w:val="yellow"/>
        </w:rPr>
        <w:t>148- £53,755</w:t>
      </w:r>
      <w:r w:rsidRPr="00DB37FC">
        <w:rPr>
          <w:highlight w:val="yellow"/>
        </w:rPr>
        <w:t xml:space="preserve"> FTE</w:t>
      </w:r>
      <w:r w:rsidRPr="005B7D17">
        <w:rPr>
          <w:rFonts w:ascii="Century Gothic" w:eastAsia="Times New Roman" w:hAnsi="Century Gothic" w:cs="Arial"/>
          <w:sz w:val="24"/>
          <w:szCs w:val="24"/>
          <w:lang w:eastAsia="en-GB"/>
        </w:rPr>
        <w:t xml:space="preserve"> subject to experience</w:t>
      </w:r>
    </w:p>
    <w:p w14:paraId="645A6255" w14:textId="3CF9030A" w:rsidR="00E051CB" w:rsidRPr="005B7D17" w:rsidRDefault="00DB37FC" w:rsidP="00E051CB">
      <w:pPr>
        <w:tabs>
          <w:tab w:val="left" w:pos="2552"/>
        </w:tabs>
        <w:spacing w:after="0"/>
        <w:jc w:val="both"/>
        <w:rPr>
          <w:rFonts w:ascii="Century Gothic" w:eastAsia="Times New Roman" w:hAnsi="Century Gothic" w:cs="Arial"/>
          <w:sz w:val="24"/>
          <w:szCs w:val="24"/>
          <w:lang w:eastAsia="en-GB"/>
        </w:rPr>
      </w:pPr>
      <w:r>
        <w:rPr>
          <w:rFonts w:ascii="Century Gothic" w:eastAsia="Times New Roman" w:hAnsi="Century Gothic" w:cs="Arial"/>
          <w:sz w:val="24"/>
          <w:szCs w:val="24"/>
          <w:lang w:eastAsia="en-GB"/>
        </w:rPr>
        <w:t xml:space="preserve">Reduce to reflect 35 hours or </w:t>
      </w:r>
      <w:r w:rsidR="00890A6F">
        <w:rPr>
          <w:rFonts w:ascii="Century Gothic" w:eastAsia="Times New Roman" w:hAnsi="Century Gothic" w:cs="Arial"/>
          <w:sz w:val="24"/>
          <w:szCs w:val="24"/>
          <w:lang w:eastAsia="en-GB"/>
        </w:rPr>
        <w:t>pro rata</w:t>
      </w:r>
    </w:p>
    <w:p w14:paraId="6655EE7E" w14:textId="77777777" w:rsidR="00D1789F" w:rsidRPr="005B7D17" w:rsidRDefault="00D1789F">
      <w:pPr>
        <w:pBdr>
          <w:bottom w:val="single" w:sz="12" w:space="1" w:color="auto"/>
        </w:pBdr>
        <w:rPr>
          <w:rFonts w:ascii="Century Gothic" w:hAnsi="Century Gothic"/>
          <w:sz w:val="24"/>
          <w:szCs w:val="24"/>
        </w:rPr>
      </w:pPr>
    </w:p>
    <w:p w14:paraId="09AB4134" w14:textId="0D242499" w:rsidR="002A6B97" w:rsidRPr="00277AC0" w:rsidRDefault="002A6B97" w:rsidP="003D2F4F">
      <w:pPr>
        <w:spacing w:before="120" w:after="120"/>
        <w:jc w:val="both"/>
        <w:rPr>
          <w:rFonts w:ascii="Century Gothic" w:hAnsi="Century Gothic"/>
          <w:sz w:val="24"/>
          <w:szCs w:val="24"/>
          <w:highlight w:val="yellow"/>
        </w:rPr>
      </w:pPr>
      <w:r w:rsidRPr="00277AC0">
        <w:rPr>
          <w:rFonts w:ascii="Century Gothic" w:hAnsi="Century Gothic"/>
          <w:sz w:val="24"/>
          <w:szCs w:val="24"/>
          <w:highlight w:val="yellow"/>
        </w:rPr>
        <w:t xml:space="preserve">Autism Anglia is a well-established charity providing direct provision for </w:t>
      </w:r>
      <w:r w:rsidR="00BF069A" w:rsidRPr="00277AC0">
        <w:rPr>
          <w:rFonts w:ascii="Century Gothic" w:hAnsi="Century Gothic"/>
          <w:sz w:val="24"/>
          <w:szCs w:val="24"/>
          <w:highlight w:val="yellow"/>
        </w:rPr>
        <w:t>autistic individuals and some pre-diagnosis</w:t>
      </w:r>
      <w:r w:rsidR="001F624B" w:rsidRPr="00277AC0">
        <w:rPr>
          <w:rFonts w:ascii="Century Gothic" w:hAnsi="Century Gothic"/>
          <w:sz w:val="24"/>
          <w:szCs w:val="24"/>
          <w:highlight w:val="yellow"/>
        </w:rPr>
        <w:t xml:space="preserve"> service, from</w:t>
      </w:r>
      <w:r w:rsidRPr="00277AC0">
        <w:rPr>
          <w:rFonts w:ascii="Century Gothic" w:hAnsi="Century Gothic"/>
          <w:sz w:val="24"/>
          <w:szCs w:val="24"/>
          <w:highlight w:val="yellow"/>
        </w:rPr>
        <w:t xml:space="preserve"> pre-school to adults.  We provide a range of services to enable </w:t>
      </w:r>
      <w:r w:rsidR="001F624B" w:rsidRPr="00277AC0">
        <w:rPr>
          <w:rFonts w:ascii="Century Gothic" w:hAnsi="Century Gothic"/>
          <w:sz w:val="24"/>
          <w:szCs w:val="24"/>
          <w:highlight w:val="yellow"/>
        </w:rPr>
        <w:t>people</w:t>
      </w:r>
      <w:r w:rsidRPr="00277AC0">
        <w:rPr>
          <w:rFonts w:ascii="Century Gothic" w:hAnsi="Century Gothic"/>
          <w:sz w:val="24"/>
          <w:szCs w:val="24"/>
          <w:highlight w:val="yellow"/>
        </w:rPr>
        <w:t xml:space="preserve"> to live as independently as possible and experience choice and inclusion in society.  The ethos of our work is based on the following five key themes.</w:t>
      </w:r>
    </w:p>
    <w:p w14:paraId="09F10AD0" w14:textId="63E6FC9E" w:rsidR="002A6B97" w:rsidRPr="00277AC0" w:rsidRDefault="002A6B97" w:rsidP="003D2F4F">
      <w:pPr>
        <w:numPr>
          <w:ilvl w:val="0"/>
          <w:numId w:val="4"/>
        </w:numPr>
        <w:spacing w:before="120" w:after="120"/>
        <w:contextualSpacing/>
        <w:jc w:val="both"/>
        <w:rPr>
          <w:rFonts w:ascii="Century Gothic" w:hAnsi="Century Gothic" w:cs="Arial"/>
          <w:sz w:val="24"/>
          <w:szCs w:val="24"/>
          <w:highlight w:val="yellow"/>
        </w:rPr>
      </w:pPr>
      <w:bookmarkStart w:id="0" w:name="_Hlk130306704"/>
      <w:r w:rsidRPr="00277AC0">
        <w:rPr>
          <w:rFonts w:ascii="Century Gothic" w:hAnsi="Century Gothic"/>
          <w:sz w:val="24"/>
          <w:szCs w:val="24"/>
          <w:highlight w:val="yellow"/>
        </w:rPr>
        <w:t xml:space="preserve">To provide skills and strategies to people </w:t>
      </w:r>
      <w:r w:rsidR="000C253E" w:rsidRPr="00277AC0">
        <w:rPr>
          <w:rFonts w:ascii="Century Gothic" w:hAnsi="Century Gothic"/>
          <w:sz w:val="24"/>
          <w:szCs w:val="24"/>
          <w:highlight w:val="yellow"/>
        </w:rPr>
        <w:t>autistic individuals</w:t>
      </w:r>
    </w:p>
    <w:p w14:paraId="7F387366" w14:textId="77777777" w:rsidR="002A6B97" w:rsidRPr="00277AC0" w:rsidRDefault="002A6B97" w:rsidP="003D2F4F">
      <w:pPr>
        <w:numPr>
          <w:ilvl w:val="0"/>
          <w:numId w:val="4"/>
        </w:numPr>
        <w:spacing w:before="120" w:after="120"/>
        <w:contextualSpacing/>
        <w:jc w:val="both"/>
        <w:rPr>
          <w:rFonts w:ascii="Century Gothic" w:hAnsi="Century Gothic" w:cs="Arial"/>
          <w:sz w:val="24"/>
          <w:szCs w:val="24"/>
          <w:highlight w:val="yellow"/>
        </w:rPr>
      </w:pPr>
      <w:r w:rsidRPr="00277AC0">
        <w:rPr>
          <w:rFonts w:ascii="Century Gothic" w:hAnsi="Century Gothic"/>
          <w:sz w:val="24"/>
          <w:szCs w:val="24"/>
          <w:highlight w:val="yellow"/>
        </w:rPr>
        <w:t>To always adopt a personalised approach</w:t>
      </w:r>
    </w:p>
    <w:p w14:paraId="33B005D8" w14:textId="77777777" w:rsidR="002A6B97" w:rsidRPr="00277AC0" w:rsidRDefault="002A6B97" w:rsidP="003D2F4F">
      <w:pPr>
        <w:numPr>
          <w:ilvl w:val="0"/>
          <w:numId w:val="4"/>
        </w:numPr>
        <w:spacing w:before="120" w:after="120"/>
        <w:contextualSpacing/>
        <w:jc w:val="both"/>
        <w:rPr>
          <w:rFonts w:ascii="Century Gothic" w:hAnsi="Century Gothic" w:cs="Arial"/>
          <w:sz w:val="24"/>
          <w:szCs w:val="24"/>
          <w:highlight w:val="yellow"/>
        </w:rPr>
      </w:pPr>
      <w:r w:rsidRPr="00277AC0">
        <w:rPr>
          <w:rFonts w:ascii="Century Gothic" w:hAnsi="Century Gothic"/>
          <w:sz w:val="24"/>
          <w:szCs w:val="24"/>
          <w:highlight w:val="yellow"/>
        </w:rPr>
        <w:t xml:space="preserve">To have a shared understanding of a person and their strengths and needs </w:t>
      </w:r>
    </w:p>
    <w:p w14:paraId="02DCF7A1" w14:textId="24A32663" w:rsidR="002A6B97" w:rsidRPr="00277AC0" w:rsidRDefault="002A6B97" w:rsidP="003D2F4F">
      <w:pPr>
        <w:numPr>
          <w:ilvl w:val="0"/>
          <w:numId w:val="4"/>
        </w:numPr>
        <w:spacing w:before="120" w:after="120"/>
        <w:contextualSpacing/>
        <w:jc w:val="both"/>
        <w:rPr>
          <w:rFonts w:ascii="Century Gothic" w:hAnsi="Century Gothic" w:cs="Arial"/>
          <w:sz w:val="24"/>
          <w:szCs w:val="24"/>
          <w:highlight w:val="yellow"/>
        </w:rPr>
      </w:pPr>
      <w:r w:rsidRPr="00277AC0">
        <w:rPr>
          <w:rFonts w:ascii="Century Gothic" w:hAnsi="Century Gothic"/>
          <w:sz w:val="24"/>
          <w:szCs w:val="24"/>
          <w:highlight w:val="yellow"/>
        </w:rPr>
        <w:t>To have power with rather than power over a</w:t>
      </w:r>
      <w:r w:rsidR="000C253E" w:rsidRPr="00277AC0">
        <w:rPr>
          <w:rFonts w:ascii="Century Gothic" w:hAnsi="Century Gothic"/>
          <w:sz w:val="24"/>
          <w:szCs w:val="24"/>
          <w:highlight w:val="yellow"/>
        </w:rPr>
        <w:t>n</w:t>
      </w:r>
      <w:r w:rsidRPr="00277AC0">
        <w:rPr>
          <w:rFonts w:ascii="Century Gothic" w:hAnsi="Century Gothic"/>
          <w:sz w:val="24"/>
          <w:szCs w:val="24"/>
          <w:highlight w:val="yellow"/>
        </w:rPr>
        <w:t xml:space="preserve"> </w:t>
      </w:r>
      <w:r w:rsidR="000C253E" w:rsidRPr="00277AC0">
        <w:rPr>
          <w:rFonts w:ascii="Century Gothic" w:hAnsi="Century Gothic"/>
          <w:sz w:val="24"/>
          <w:szCs w:val="24"/>
          <w:highlight w:val="yellow"/>
        </w:rPr>
        <w:t>autistic individual</w:t>
      </w:r>
    </w:p>
    <w:p w14:paraId="72148BE4" w14:textId="2481AE3B" w:rsidR="002A6B97" w:rsidRPr="00277AC0" w:rsidRDefault="002A6B97" w:rsidP="003D2F4F">
      <w:pPr>
        <w:numPr>
          <w:ilvl w:val="0"/>
          <w:numId w:val="4"/>
        </w:numPr>
        <w:spacing w:before="120" w:after="120"/>
        <w:contextualSpacing/>
        <w:jc w:val="both"/>
        <w:rPr>
          <w:rFonts w:ascii="Century Gothic" w:hAnsi="Century Gothic" w:cs="Arial"/>
          <w:sz w:val="24"/>
          <w:szCs w:val="24"/>
          <w:highlight w:val="yellow"/>
        </w:rPr>
      </w:pPr>
      <w:r w:rsidRPr="00277AC0">
        <w:rPr>
          <w:rFonts w:ascii="Century Gothic" w:hAnsi="Century Gothic"/>
          <w:sz w:val="24"/>
          <w:szCs w:val="24"/>
          <w:highlight w:val="yellow"/>
        </w:rPr>
        <w:t xml:space="preserve">To see </w:t>
      </w:r>
      <w:r w:rsidR="000C253E" w:rsidRPr="00277AC0">
        <w:rPr>
          <w:rFonts w:ascii="Century Gothic" w:hAnsi="Century Gothic"/>
          <w:sz w:val="24"/>
          <w:szCs w:val="24"/>
          <w:highlight w:val="yellow"/>
        </w:rPr>
        <w:t>autistic individuals</w:t>
      </w:r>
      <w:r w:rsidRPr="00277AC0">
        <w:rPr>
          <w:rFonts w:ascii="Century Gothic" w:hAnsi="Century Gothic"/>
          <w:sz w:val="24"/>
          <w:szCs w:val="24"/>
          <w:highlight w:val="yellow"/>
        </w:rPr>
        <w:t xml:space="preserve"> as independent and valued citizens</w:t>
      </w:r>
    </w:p>
    <w:p w14:paraId="550A86D8" w14:textId="5F834502" w:rsidR="001F624B" w:rsidRDefault="007F2FB0" w:rsidP="001F624B">
      <w:pPr>
        <w:spacing w:before="120" w:after="120"/>
        <w:contextualSpacing/>
        <w:jc w:val="both"/>
        <w:rPr>
          <w:rFonts w:ascii="Century Gothic" w:hAnsi="Century Gothic"/>
          <w:sz w:val="24"/>
          <w:szCs w:val="24"/>
        </w:rPr>
      </w:pPr>
      <w:r>
        <w:rPr>
          <w:rFonts w:ascii="Century Gothic" w:hAnsi="Century Gothic"/>
          <w:color w:val="FF0000"/>
          <w:sz w:val="24"/>
          <w:szCs w:val="24"/>
        </w:rPr>
        <w:t xml:space="preserve">Above </w:t>
      </w:r>
      <w:r w:rsidR="00277AC0" w:rsidRPr="007F2FB0">
        <w:rPr>
          <w:rFonts w:ascii="Century Gothic" w:hAnsi="Century Gothic"/>
          <w:color w:val="FF0000"/>
          <w:sz w:val="24"/>
          <w:szCs w:val="24"/>
        </w:rPr>
        <w:t>Needs updating?</w:t>
      </w:r>
    </w:p>
    <w:p w14:paraId="0BD392BA" w14:textId="77777777" w:rsidR="001F624B" w:rsidRPr="005B7D17" w:rsidRDefault="001F624B" w:rsidP="001F624B">
      <w:pPr>
        <w:spacing w:before="120" w:after="120"/>
        <w:contextualSpacing/>
        <w:jc w:val="both"/>
        <w:rPr>
          <w:rFonts w:ascii="Century Gothic" w:hAnsi="Century Gothic" w:cs="Arial"/>
          <w:sz w:val="24"/>
          <w:szCs w:val="24"/>
        </w:rPr>
      </w:pPr>
    </w:p>
    <w:bookmarkEnd w:id="0"/>
    <w:p w14:paraId="17A887B7" w14:textId="77777777" w:rsidR="001F624B" w:rsidRDefault="007A4302" w:rsidP="001F624B">
      <w:pPr>
        <w:spacing w:after="0"/>
        <w:rPr>
          <w:rFonts w:asciiTheme="minorHAnsi" w:eastAsia="Times New Roman" w:hAnsiTheme="minorHAnsi" w:cstheme="minorHAnsi"/>
        </w:rPr>
      </w:pPr>
      <w:r w:rsidRPr="001F624B">
        <w:rPr>
          <w:rFonts w:ascii="Century Gothic" w:hAnsi="Century Gothic"/>
          <w:b/>
          <w:bCs/>
          <w:szCs w:val="24"/>
        </w:rPr>
        <w:t>Main Purpose of Post</w:t>
      </w:r>
      <w:bookmarkStart w:id="1" w:name="_Hlk85438647"/>
      <w:r w:rsidR="001F624B" w:rsidRPr="001F624B">
        <w:rPr>
          <w:rFonts w:asciiTheme="minorHAnsi" w:eastAsia="Times New Roman" w:hAnsiTheme="minorHAnsi" w:cstheme="minorHAnsi"/>
        </w:rPr>
        <w:t xml:space="preserve"> </w:t>
      </w:r>
    </w:p>
    <w:p w14:paraId="26785DE0" w14:textId="77777777" w:rsidR="001F624B" w:rsidRDefault="001F624B" w:rsidP="001F624B">
      <w:pPr>
        <w:spacing w:after="0"/>
        <w:rPr>
          <w:rFonts w:asciiTheme="minorHAnsi" w:eastAsia="Times New Roman" w:hAnsiTheme="minorHAnsi" w:cstheme="minorHAnsi"/>
        </w:rPr>
      </w:pPr>
    </w:p>
    <w:p w14:paraId="278893AD" w14:textId="376B3260" w:rsidR="001F624B" w:rsidRPr="001F624B" w:rsidRDefault="001F624B" w:rsidP="001F624B">
      <w:pPr>
        <w:pStyle w:val="ListParagraph"/>
        <w:numPr>
          <w:ilvl w:val="0"/>
          <w:numId w:val="27"/>
        </w:numPr>
        <w:spacing w:after="0"/>
        <w:rPr>
          <w:rFonts w:ascii="Century Gothic" w:eastAsia="Times New Roman" w:hAnsi="Century Gothic" w:cstheme="minorHAnsi"/>
          <w:sz w:val="24"/>
          <w:szCs w:val="24"/>
        </w:rPr>
      </w:pPr>
      <w:r w:rsidRPr="001F624B">
        <w:rPr>
          <w:rFonts w:ascii="Century Gothic" w:eastAsia="Times New Roman" w:hAnsi="Century Gothic" w:cstheme="minorHAnsi"/>
          <w:sz w:val="24"/>
          <w:szCs w:val="24"/>
        </w:rPr>
        <w:t xml:space="preserve">To be a key member of Autism Anglia’s Multi-Disciplinary Diagnostic Service. </w:t>
      </w:r>
    </w:p>
    <w:p w14:paraId="3D962944" w14:textId="77777777" w:rsidR="001F624B" w:rsidRPr="001F624B" w:rsidRDefault="001F624B" w:rsidP="001F624B">
      <w:pPr>
        <w:spacing w:after="0"/>
        <w:rPr>
          <w:rFonts w:ascii="Century Gothic" w:eastAsia="Times New Roman" w:hAnsi="Century Gothic" w:cstheme="minorHAnsi"/>
          <w:sz w:val="24"/>
          <w:szCs w:val="24"/>
        </w:rPr>
      </w:pPr>
    </w:p>
    <w:p w14:paraId="0030A1EE" w14:textId="00F41F12" w:rsidR="001F624B" w:rsidRPr="001F624B" w:rsidRDefault="001F624B" w:rsidP="001F624B">
      <w:pPr>
        <w:pStyle w:val="ListParagraph"/>
        <w:numPr>
          <w:ilvl w:val="0"/>
          <w:numId w:val="27"/>
        </w:numPr>
        <w:spacing w:after="0"/>
        <w:rPr>
          <w:rFonts w:ascii="Century Gothic" w:eastAsia="Times New Roman" w:hAnsi="Century Gothic" w:cstheme="minorHAnsi"/>
          <w:sz w:val="24"/>
          <w:szCs w:val="24"/>
        </w:rPr>
      </w:pPr>
      <w:r w:rsidRPr="001F624B">
        <w:rPr>
          <w:rFonts w:ascii="Century Gothic" w:eastAsia="Times New Roman" w:hAnsi="Century Gothic" w:cstheme="minorHAnsi"/>
          <w:sz w:val="24"/>
          <w:szCs w:val="24"/>
        </w:rPr>
        <w:t>As part of Autism Anglia Diagnostic Servic</w:t>
      </w:r>
      <w:r w:rsidR="00E82FCC">
        <w:rPr>
          <w:rFonts w:ascii="Century Gothic" w:eastAsia="Times New Roman" w:hAnsi="Century Gothic" w:cstheme="minorHAnsi"/>
          <w:sz w:val="24"/>
          <w:szCs w:val="24"/>
        </w:rPr>
        <w:t>e</w:t>
      </w:r>
      <w:r w:rsidRPr="001F624B">
        <w:rPr>
          <w:rFonts w:ascii="Century Gothic" w:eastAsia="Times New Roman" w:hAnsi="Century Gothic" w:cstheme="minorHAnsi"/>
          <w:sz w:val="24"/>
          <w:szCs w:val="24"/>
        </w:rPr>
        <w:t>:</w:t>
      </w:r>
    </w:p>
    <w:p w14:paraId="49B04A6E" w14:textId="79AE5A6B" w:rsidR="00445AB1" w:rsidRDefault="00670076" w:rsidP="00670076">
      <w:pPr>
        <w:pStyle w:val="ListParagraph"/>
        <w:numPr>
          <w:ilvl w:val="0"/>
          <w:numId w:val="28"/>
        </w:numPr>
        <w:spacing w:after="0"/>
        <w:rPr>
          <w:rFonts w:ascii="Century Gothic" w:hAnsi="Century Gothic"/>
          <w:sz w:val="24"/>
          <w:szCs w:val="24"/>
        </w:rPr>
      </w:pPr>
      <w:r>
        <w:rPr>
          <w:rFonts w:ascii="Century Gothic" w:eastAsia="Times New Roman" w:hAnsi="Century Gothic" w:cstheme="minorHAnsi"/>
          <w:sz w:val="24"/>
          <w:szCs w:val="24"/>
        </w:rPr>
        <w:t>conduct</w:t>
      </w:r>
      <w:r w:rsidR="001F624B" w:rsidRPr="001F624B">
        <w:rPr>
          <w:rFonts w:ascii="Century Gothic" w:eastAsia="Times New Roman" w:hAnsi="Century Gothic" w:cstheme="minorHAnsi"/>
          <w:sz w:val="24"/>
          <w:szCs w:val="24"/>
        </w:rPr>
        <w:t xml:space="preserve"> gold standard assessment to children and adults</w:t>
      </w:r>
      <w:r w:rsidR="00477C04">
        <w:rPr>
          <w:rFonts w:ascii="Century Gothic" w:eastAsia="Times New Roman" w:hAnsi="Century Gothic" w:cstheme="minorHAnsi"/>
          <w:sz w:val="24"/>
          <w:szCs w:val="24"/>
        </w:rPr>
        <w:t xml:space="preserve"> </w:t>
      </w:r>
      <w:r w:rsidR="00445AB1" w:rsidRPr="00477C04">
        <w:rPr>
          <w:rFonts w:ascii="Century Gothic" w:hAnsi="Century Gothic"/>
          <w:sz w:val="24"/>
          <w:szCs w:val="24"/>
        </w:rPr>
        <w:t xml:space="preserve">(autism, ADHD and cognitive) under the direction of the </w:t>
      </w:r>
      <w:r w:rsidR="00445AB1" w:rsidRPr="00477C04">
        <w:rPr>
          <w:rFonts w:ascii="Century Gothic" w:eastAsia="Times New Roman" w:hAnsi="Century Gothic" w:cs="Arial"/>
          <w:sz w:val="24"/>
          <w:szCs w:val="24"/>
          <w:lang w:eastAsia="en-GB"/>
        </w:rPr>
        <w:t>Diagnostic Service Manager</w:t>
      </w:r>
      <w:r w:rsidR="00445AB1" w:rsidRPr="00477C04">
        <w:rPr>
          <w:rFonts w:ascii="Century Gothic" w:hAnsi="Century Gothic"/>
          <w:sz w:val="24"/>
          <w:szCs w:val="24"/>
        </w:rPr>
        <w:t xml:space="preserve"> </w:t>
      </w:r>
      <w:r w:rsidR="00484AF8">
        <w:rPr>
          <w:rFonts w:ascii="Century Gothic" w:eastAsia="Times New Roman" w:hAnsi="Century Gothic" w:cstheme="minorHAnsi"/>
          <w:sz w:val="24"/>
          <w:szCs w:val="24"/>
        </w:rPr>
        <w:t>including</w:t>
      </w:r>
      <w:r w:rsidR="00484AF8" w:rsidRPr="001F624B">
        <w:rPr>
          <w:rFonts w:ascii="Century Gothic" w:eastAsia="Times New Roman" w:hAnsi="Century Gothic" w:cstheme="minorHAnsi"/>
          <w:sz w:val="24"/>
          <w:szCs w:val="24"/>
        </w:rPr>
        <w:t xml:space="preserve"> diagnostic formulations based on assessment and evidence-based recommendations </w:t>
      </w:r>
    </w:p>
    <w:p w14:paraId="3505834E" w14:textId="30285D9D" w:rsidR="00445AB1" w:rsidRDefault="00445AB1" w:rsidP="00445AB1">
      <w:pPr>
        <w:pStyle w:val="ListParagraph"/>
        <w:numPr>
          <w:ilvl w:val="0"/>
          <w:numId w:val="28"/>
        </w:numPr>
        <w:spacing w:before="120" w:after="0"/>
        <w:rPr>
          <w:rFonts w:ascii="Century Gothic" w:hAnsi="Century Gothic"/>
          <w:sz w:val="24"/>
          <w:szCs w:val="24"/>
        </w:rPr>
      </w:pPr>
      <w:r>
        <w:rPr>
          <w:rFonts w:ascii="Century Gothic" w:hAnsi="Century Gothic"/>
          <w:sz w:val="24"/>
          <w:szCs w:val="24"/>
        </w:rPr>
        <w:t xml:space="preserve">clinical supervision </w:t>
      </w:r>
      <w:r>
        <w:rPr>
          <w:rFonts w:ascii="Century Gothic" w:hAnsi="Century Gothic" w:cs="Arial"/>
          <w:sz w:val="24"/>
          <w:szCs w:val="24"/>
        </w:rPr>
        <w:t>as required</w:t>
      </w:r>
    </w:p>
    <w:p w14:paraId="2F8B1A48" w14:textId="77777777" w:rsidR="00445AB1" w:rsidRDefault="00445AB1" w:rsidP="00445AB1">
      <w:pPr>
        <w:pStyle w:val="ListParagraph"/>
        <w:numPr>
          <w:ilvl w:val="0"/>
          <w:numId w:val="28"/>
        </w:numPr>
        <w:spacing w:before="120" w:after="0"/>
        <w:rPr>
          <w:rFonts w:ascii="Century Gothic" w:hAnsi="Century Gothic"/>
          <w:sz w:val="24"/>
          <w:szCs w:val="24"/>
        </w:rPr>
      </w:pPr>
      <w:r>
        <w:rPr>
          <w:rFonts w:ascii="Century Gothic" w:hAnsi="Century Gothic"/>
          <w:sz w:val="24"/>
          <w:szCs w:val="24"/>
        </w:rPr>
        <w:t xml:space="preserve">other related services such as triage, meetings or feedbacks </w:t>
      </w:r>
    </w:p>
    <w:p w14:paraId="03472414" w14:textId="6A3C9C2C" w:rsidR="001F624B" w:rsidRPr="00484AF8" w:rsidRDefault="00445AB1" w:rsidP="00484AF8">
      <w:pPr>
        <w:pStyle w:val="ListParagraph"/>
        <w:numPr>
          <w:ilvl w:val="0"/>
          <w:numId w:val="28"/>
        </w:numPr>
        <w:spacing w:after="0"/>
        <w:rPr>
          <w:rFonts w:ascii="Century Gothic" w:eastAsia="Times New Roman" w:hAnsi="Century Gothic" w:cstheme="minorHAnsi"/>
          <w:sz w:val="24"/>
          <w:szCs w:val="24"/>
        </w:rPr>
      </w:pPr>
      <w:r>
        <w:rPr>
          <w:rFonts w:ascii="Century Gothic" w:eastAsia="Times New Roman" w:hAnsi="Century Gothic" w:cstheme="minorHAnsi"/>
          <w:sz w:val="24"/>
          <w:szCs w:val="24"/>
        </w:rPr>
        <w:t>Maintain appropriate CPD in accordance with job role and requirements and HCPC registration requirements,</w:t>
      </w:r>
      <w:r w:rsidR="0065467E">
        <w:rPr>
          <w:rFonts w:ascii="Century Gothic" w:eastAsia="Times New Roman" w:hAnsi="Century Gothic" w:cstheme="minorHAnsi"/>
          <w:sz w:val="24"/>
          <w:szCs w:val="24"/>
        </w:rPr>
        <w:t xml:space="preserve"> </w:t>
      </w:r>
      <w:r w:rsidR="00077E2E">
        <w:rPr>
          <w:rFonts w:ascii="Century Gothic" w:eastAsia="Times New Roman" w:hAnsi="Century Gothic" w:cstheme="minorHAnsi"/>
          <w:sz w:val="24"/>
          <w:szCs w:val="24"/>
        </w:rPr>
        <w:t>ensuring</w:t>
      </w:r>
      <w:r w:rsidR="00077E2E">
        <w:rPr>
          <w:rFonts w:ascii="Century Gothic" w:eastAsia="Times New Roman" w:hAnsi="Century Gothic" w:cstheme="minorHAnsi"/>
          <w:sz w:val="24"/>
          <w:szCs w:val="24"/>
        </w:rPr>
        <w:t xml:space="preserve"> HCPC and </w:t>
      </w:r>
      <w:r w:rsidR="00077E2E">
        <w:rPr>
          <w:rFonts w:ascii="Century Gothic" w:eastAsia="Times New Roman" w:hAnsi="Century Gothic" w:cstheme="minorHAnsi"/>
          <w:sz w:val="24"/>
          <w:szCs w:val="24"/>
        </w:rPr>
        <w:lastRenderedPageBreak/>
        <w:t>professional body requirements inform actions and decision-making</w:t>
      </w:r>
      <w:r w:rsidR="001D361F">
        <w:rPr>
          <w:rFonts w:ascii="Century Gothic" w:eastAsia="Times New Roman" w:hAnsi="Century Gothic" w:cstheme="minorHAnsi"/>
          <w:sz w:val="24"/>
          <w:szCs w:val="24"/>
        </w:rPr>
        <w:t xml:space="preserve"> and </w:t>
      </w:r>
      <w:r w:rsidR="001D361F" w:rsidRPr="001F624B">
        <w:rPr>
          <w:rFonts w:ascii="Century Gothic" w:eastAsia="Times New Roman" w:hAnsi="Century Gothic" w:cstheme="minorHAnsi"/>
          <w:sz w:val="24"/>
          <w:szCs w:val="24"/>
        </w:rPr>
        <w:t>exercising their own professional judgement in collaboration with Autism Anglia’s organisational and locality priorities.</w:t>
      </w:r>
    </w:p>
    <w:p w14:paraId="5B3FC89D" w14:textId="322B3F3D" w:rsidR="001F624B" w:rsidRPr="001F624B" w:rsidRDefault="001F624B" w:rsidP="001F624B">
      <w:pPr>
        <w:tabs>
          <w:tab w:val="left" w:pos="0"/>
        </w:tabs>
        <w:spacing w:after="0"/>
        <w:ind w:firstLine="45"/>
        <w:jc w:val="both"/>
        <w:rPr>
          <w:rFonts w:ascii="Century Gothic" w:eastAsia="Times New Roman" w:hAnsi="Century Gothic" w:cstheme="minorHAnsi"/>
          <w:b/>
          <w:sz w:val="24"/>
          <w:szCs w:val="24"/>
          <w:lang w:eastAsia="en-GB"/>
        </w:rPr>
      </w:pPr>
    </w:p>
    <w:p w14:paraId="39001577" w14:textId="318FF23D" w:rsidR="001F624B" w:rsidRPr="001F624B" w:rsidRDefault="001F624B" w:rsidP="00741FF2">
      <w:pPr>
        <w:pStyle w:val="ListParagraph"/>
        <w:numPr>
          <w:ilvl w:val="0"/>
          <w:numId w:val="28"/>
        </w:numPr>
        <w:spacing w:after="0"/>
        <w:jc w:val="both"/>
        <w:rPr>
          <w:rFonts w:ascii="Century Gothic" w:eastAsia="Times New Roman" w:hAnsi="Century Gothic" w:cstheme="minorHAnsi"/>
          <w:sz w:val="24"/>
          <w:szCs w:val="24"/>
        </w:rPr>
      </w:pPr>
      <w:r w:rsidRPr="001F624B">
        <w:rPr>
          <w:rFonts w:ascii="Century Gothic" w:eastAsia="Times New Roman" w:hAnsi="Century Gothic" w:cstheme="minorHAnsi"/>
          <w:sz w:val="24"/>
          <w:szCs w:val="24"/>
        </w:rPr>
        <w:t xml:space="preserve">advise on and contribute to service developments as agreed with the Diagnostic Manager, and in consultation with other professional team members. This may include training, </w:t>
      </w:r>
      <w:r w:rsidR="00741FF2">
        <w:rPr>
          <w:rFonts w:ascii="Century Gothic" w:eastAsia="Times New Roman" w:hAnsi="Century Gothic" w:cstheme="minorHAnsi"/>
          <w:sz w:val="24"/>
          <w:szCs w:val="24"/>
        </w:rPr>
        <w:t>supporting a wider neurodevelopmental pathway</w:t>
      </w:r>
    </w:p>
    <w:p w14:paraId="33420679" w14:textId="77777777" w:rsidR="001F624B" w:rsidRPr="001F624B" w:rsidRDefault="001F624B" w:rsidP="001F624B">
      <w:pPr>
        <w:spacing w:after="0"/>
        <w:rPr>
          <w:rFonts w:ascii="Century Gothic" w:eastAsia="Times New Roman" w:hAnsi="Century Gothic" w:cstheme="minorHAnsi"/>
          <w:sz w:val="24"/>
          <w:szCs w:val="24"/>
        </w:rPr>
      </w:pPr>
    </w:p>
    <w:p w14:paraId="06FF31E4" w14:textId="50EE2A95" w:rsidR="001F624B" w:rsidRPr="001F624B" w:rsidRDefault="001F624B" w:rsidP="00741FF2">
      <w:pPr>
        <w:pStyle w:val="ListParagraph"/>
        <w:numPr>
          <w:ilvl w:val="0"/>
          <w:numId w:val="28"/>
        </w:numPr>
        <w:spacing w:after="0"/>
        <w:rPr>
          <w:rFonts w:ascii="Century Gothic" w:eastAsia="Times New Roman" w:hAnsi="Century Gothic" w:cstheme="minorHAnsi"/>
          <w:sz w:val="24"/>
          <w:szCs w:val="24"/>
        </w:rPr>
      </w:pPr>
      <w:r w:rsidRPr="001F624B">
        <w:rPr>
          <w:rFonts w:ascii="Century Gothic" w:eastAsia="Times New Roman" w:hAnsi="Century Gothic" w:cstheme="minorHAnsi"/>
          <w:sz w:val="24"/>
          <w:szCs w:val="24"/>
        </w:rPr>
        <w:t>manage own work-load, activities and priorities flexibly in accordance with organisational and locality priorities as agreed with the Diagnostic Manager and in accordance with their own identified continuing professional development needs.</w:t>
      </w:r>
    </w:p>
    <w:bookmarkEnd w:id="1"/>
    <w:p w14:paraId="0729BAD1" w14:textId="77777777" w:rsidR="001F624B" w:rsidRPr="001F624B" w:rsidRDefault="001F624B" w:rsidP="001F624B">
      <w:pPr>
        <w:jc w:val="both"/>
        <w:rPr>
          <w:rFonts w:ascii="Century Gothic" w:hAnsi="Century Gothic" w:cstheme="minorHAnsi"/>
          <w:color w:val="0070C0"/>
          <w:sz w:val="24"/>
          <w:szCs w:val="24"/>
        </w:rPr>
      </w:pPr>
    </w:p>
    <w:p w14:paraId="66F0A63C" w14:textId="2D5CC3E2" w:rsidR="001F624B" w:rsidRDefault="001F624B" w:rsidP="001F624B">
      <w:pPr>
        <w:pStyle w:val="Heading2"/>
        <w:rPr>
          <w:rFonts w:ascii="Century Gothic" w:hAnsi="Century Gothic" w:cstheme="minorHAnsi"/>
          <w:szCs w:val="24"/>
        </w:rPr>
      </w:pPr>
      <w:r w:rsidRPr="001F624B">
        <w:rPr>
          <w:rFonts w:ascii="Century Gothic" w:hAnsi="Century Gothic" w:cstheme="minorHAnsi"/>
          <w:szCs w:val="24"/>
        </w:rPr>
        <w:t>Specific Responsibilities</w:t>
      </w:r>
    </w:p>
    <w:p w14:paraId="7D0094AF" w14:textId="77777777" w:rsidR="00E82FCC" w:rsidRPr="005B7D17" w:rsidRDefault="00E82FCC" w:rsidP="00E82FCC">
      <w:pPr>
        <w:spacing w:after="0"/>
        <w:jc w:val="both"/>
        <w:rPr>
          <w:rFonts w:ascii="Century Gothic" w:eastAsia="Times New Roman" w:hAnsi="Century Gothic" w:cs="Arial"/>
          <w:b/>
          <w:sz w:val="24"/>
          <w:szCs w:val="24"/>
        </w:rPr>
      </w:pPr>
      <w:r w:rsidRPr="005B7D17">
        <w:rPr>
          <w:rFonts w:ascii="Century Gothic" w:eastAsia="Times New Roman" w:hAnsi="Century Gothic" w:cs="Arial"/>
          <w:b/>
          <w:sz w:val="24"/>
          <w:szCs w:val="24"/>
        </w:rPr>
        <w:t>Clinical</w:t>
      </w:r>
    </w:p>
    <w:p w14:paraId="5AD37371" w14:textId="77777777" w:rsidR="00E82FCC" w:rsidRPr="00E82FCC" w:rsidRDefault="00E82FCC" w:rsidP="00E82FCC"/>
    <w:p w14:paraId="0BD15E1A" w14:textId="4A4BEC23"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hAnsi="Century Gothic" w:cstheme="minorHAnsi"/>
          <w:sz w:val="24"/>
          <w:szCs w:val="24"/>
        </w:rPr>
        <w:t>To offer autism diagnostic assessments as part of the Diagnostic Service informed by the use of standardised tools, such as the ADI-R</w:t>
      </w:r>
      <w:r w:rsidR="001D13C1">
        <w:rPr>
          <w:rFonts w:ascii="Century Gothic" w:hAnsi="Century Gothic" w:cstheme="minorHAnsi"/>
          <w:sz w:val="24"/>
          <w:szCs w:val="24"/>
        </w:rPr>
        <w:t xml:space="preserve">, </w:t>
      </w:r>
      <w:r w:rsidRPr="00741FF2">
        <w:rPr>
          <w:rFonts w:ascii="Century Gothic" w:hAnsi="Century Gothic" w:cstheme="minorHAnsi"/>
          <w:sz w:val="24"/>
          <w:szCs w:val="24"/>
        </w:rPr>
        <w:t>ADOS 2</w:t>
      </w:r>
      <w:r w:rsidR="001D13C1">
        <w:rPr>
          <w:rFonts w:ascii="Century Gothic" w:hAnsi="Century Gothic" w:cstheme="minorHAnsi"/>
          <w:sz w:val="24"/>
          <w:szCs w:val="24"/>
        </w:rPr>
        <w:t xml:space="preserve"> and DIVA</w:t>
      </w:r>
      <w:r w:rsidRPr="00741FF2">
        <w:rPr>
          <w:rFonts w:ascii="Century Gothic" w:hAnsi="Century Gothic" w:cstheme="minorHAnsi"/>
          <w:sz w:val="24"/>
          <w:szCs w:val="24"/>
        </w:rPr>
        <w:t>. This will involve detailed report writing and feedbacks and follow up sessions with the individual/family.</w:t>
      </w:r>
    </w:p>
    <w:p w14:paraId="7A13B0C2" w14:textId="77777777"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hAnsi="Century Gothic" w:cstheme="minorHAnsi"/>
          <w:sz w:val="24"/>
          <w:szCs w:val="24"/>
        </w:rPr>
        <w:t>To develop and facilitate post diagnostic support workshops or training when required</w:t>
      </w:r>
    </w:p>
    <w:p w14:paraId="6070EDD9" w14:textId="77777777"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hAnsi="Century Gothic" w:cstheme="minorHAnsi"/>
          <w:sz w:val="24"/>
          <w:szCs w:val="24"/>
        </w:rPr>
        <w:t>Provide a clinical psychology service in relation to the clinical work of the MDT within the Diagnostic Service.</w:t>
      </w:r>
      <w:r w:rsidRPr="00741FF2">
        <w:rPr>
          <w:rFonts w:ascii="Century Gothic" w:eastAsia="Times New Roman" w:hAnsi="Century Gothic" w:cstheme="minorHAnsi"/>
          <w:sz w:val="24"/>
          <w:szCs w:val="24"/>
        </w:rPr>
        <w:t xml:space="preserve"> </w:t>
      </w:r>
    </w:p>
    <w:p w14:paraId="676182E9" w14:textId="77777777"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eastAsia="Times New Roman" w:hAnsi="Century Gothic" w:cstheme="minorHAnsi"/>
          <w:sz w:val="24"/>
          <w:szCs w:val="24"/>
        </w:rPr>
        <w:t>To offer psychological formulation to people following diagnostic assessment which may involve diagnostic and neuropsychometric assessment of functioning where required, alongside interviews, observations and discussions with staff/family.</w:t>
      </w:r>
    </w:p>
    <w:p w14:paraId="22E7FFC2" w14:textId="77777777"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hAnsi="Century Gothic" w:cstheme="minorHAnsi"/>
          <w:sz w:val="24"/>
          <w:szCs w:val="24"/>
        </w:rPr>
        <w:t>Formulate a shared understanding of the individual’s strengths and needs within the MDT and develop recommendations for diagnostic reports, and interventions based on this understanding.</w:t>
      </w:r>
    </w:p>
    <w:p w14:paraId="394B8A85" w14:textId="77777777" w:rsidR="001F624B" w:rsidRPr="00741FF2" w:rsidRDefault="001F624B" w:rsidP="001F624B">
      <w:pPr>
        <w:pStyle w:val="ListParagraph"/>
        <w:numPr>
          <w:ilvl w:val="0"/>
          <w:numId w:val="6"/>
        </w:numPr>
        <w:jc w:val="both"/>
        <w:rPr>
          <w:rFonts w:ascii="Century Gothic" w:hAnsi="Century Gothic" w:cstheme="minorHAnsi"/>
          <w:sz w:val="24"/>
          <w:szCs w:val="24"/>
        </w:rPr>
      </w:pPr>
      <w:r w:rsidRPr="00741FF2">
        <w:rPr>
          <w:rFonts w:ascii="Century Gothic" w:hAnsi="Century Gothic" w:cstheme="minorHAnsi"/>
          <w:sz w:val="24"/>
          <w:szCs w:val="24"/>
        </w:rPr>
        <w:t>Make use of a range of clinical approaches with a focus where appropriate on Consultation.</w:t>
      </w:r>
    </w:p>
    <w:p w14:paraId="220DF060"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Use psychological formulation to guide psychological therapy recommendations,  or other interventions, based on a range of evidence-based models, including the use of cognitive behavioural therapy.</w:t>
      </w:r>
    </w:p>
    <w:p w14:paraId="0BCB6779"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hAnsi="Century Gothic" w:cstheme="minorHAnsi"/>
          <w:sz w:val="24"/>
          <w:szCs w:val="24"/>
        </w:rPr>
        <w:t>Appropriately share psychological formulation work with clients and team members</w:t>
      </w:r>
      <w:r w:rsidRPr="00741FF2">
        <w:rPr>
          <w:rFonts w:ascii="Century Gothic" w:eastAsia="Times New Roman" w:hAnsi="Century Gothic" w:cstheme="minorHAnsi"/>
          <w:sz w:val="24"/>
          <w:szCs w:val="24"/>
        </w:rPr>
        <w:t>. This could be through workshops, training, meetings and written communication.</w:t>
      </w:r>
    </w:p>
    <w:p w14:paraId="154D4335"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 xml:space="preserve">Understand the impact of psychopharmacological and other clinical interventions on clients and their families. </w:t>
      </w:r>
    </w:p>
    <w:p w14:paraId="50180F36"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lastRenderedPageBreak/>
        <w:t>To be able to practice as an autonomous professional, exercising own professional judgement, drawing on psychological knowledge and skills to inform practice.</w:t>
      </w:r>
    </w:p>
    <w:p w14:paraId="460C64FB"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To be able to critically evaluate risks and their implications.</w:t>
      </w:r>
    </w:p>
    <w:p w14:paraId="648ACD45"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Be able to reflect on and review practice, considering alternative ways of working.</w:t>
      </w:r>
    </w:p>
    <w:p w14:paraId="3BF1B2F9"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Make and use opportunities to influence others to improve working practice in relation to psychological approaches and evidence-based practice for people with autism.</w:t>
      </w:r>
    </w:p>
    <w:p w14:paraId="426BCB4E"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lang w:eastAsia="en-GB"/>
        </w:rPr>
        <w:t>To obtain feedback from clients, their families, staff and colleagues on the usefulness of your work.</w:t>
      </w:r>
    </w:p>
    <w:p w14:paraId="3C6348CD"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lang w:eastAsia="en-GB"/>
        </w:rPr>
        <w:t>To be familiar with all of Autism Anglia’s policies and procedures.  Additionally, to be familiar with the MDT’s agreed procedures and processes.</w:t>
      </w:r>
    </w:p>
    <w:p w14:paraId="47ECB5AA" w14:textId="77777777"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 xml:space="preserve">Understand the organisational context and dynamics for your practice as a Clinical Psychologist within a diagnostic service. </w:t>
      </w:r>
    </w:p>
    <w:p w14:paraId="5F0228C0" w14:textId="5143808D" w:rsidR="001F624B" w:rsidRPr="00741FF2" w:rsidRDefault="001F624B" w:rsidP="001F624B">
      <w:pPr>
        <w:pStyle w:val="ListParagraph"/>
        <w:numPr>
          <w:ilvl w:val="0"/>
          <w:numId w:val="6"/>
        </w:numPr>
        <w:rPr>
          <w:rFonts w:ascii="Century Gothic" w:hAnsi="Century Gothic" w:cstheme="minorHAnsi"/>
          <w:sz w:val="24"/>
          <w:szCs w:val="24"/>
        </w:rPr>
      </w:pPr>
      <w:r w:rsidRPr="00741FF2">
        <w:rPr>
          <w:rFonts w:ascii="Century Gothic" w:eastAsia="Times New Roman" w:hAnsi="Century Gothic" w:cstheme="minorHAnsi"/>
          <w:sz w:val="24"/>
          <w:szCs w:val="24"/>
        </w:rPr>
        <w:t>To work closely with external agencies to ensure continuity of care and person-centred planning, in accordance with GDPR and confidentiality.</w:t>
      </w:r>
    </w:p>
    <w:p w14:paraId="25A781F5" w14:textId="3E0D0C4E" w:rsidR="00741FF2" w:rsidRPr="00741FF2" w:rsidRDefault="00741FF2" w:rsidP="001F624B">
      <w:pPr>
        <w:pStyle w:val="ListParagraph"/>
        <w:numPr>
          <w:ilvl w:val="0"/>
          <w:numId w:val="6"/>
        </w:numPr>
        <w:rPr>
          <w:rFonts w:ascii="Century Gothic" w:hAnsi="Century Gothic" w:cstheme="minorHAnsi"/>
          <w:sz w:val="24"/>
          <w:szCs w:val="24"/>
        </w:rPr>
      </w:pPr>
      <w:r>
        <w:rPr>
          <w:rFonts w:ascii="Century Gothic" w:eastAsia="Times New Roman" w:hAnsi="Century Gothic" w:cstheme="minorHAnsi"/>
          <w:sz w:val="24"/>
          <w:szCs w:val="24"/>
        </w:rPr>
        <w:t xml:space="preserve">To be </w:t>
      </w:r>
      <w:r w:rsidR="009164E8">
        <w:rPr>
          <w:rFonts w:ascii="Century Gothic" w:eastAsia="Times New Roman" w:hAnsi="Century Gothic" w:cstheme="minorHAnsi"/>
          <w:sz w:val="24"/>
          <w:szCs w:val="24"/>
        </w:rPr>
        <w:t>aware of wider neuro-diverse conditions</w:t>
      </w:r>
    </w:p>
    <w:p w14:paraId="70E24076" w14:textId="77777777" w:rsidR="001F624B" w:rsidRPr="00512DDE" w:rsidRDefault="001F624B" w:rsidP="001F624B">
      <w:pPr>
        <w:spacing w:after="0"/>
        <w:jc w:val="both"/>
        <w:rPr>
          <w:rFonts w:asciiTheme="minorHAnsi" w:eastAsia="Times New Roman" w:hAnsiTheme="minorHAnsi" w:cstheme="minorHAnsi"/>
          <w:b/>
        </w:rPr>
      </w:pPr>
    </w:p>
    <w:p w14:paraId="32CFF298" w14:textId="77777777" w:rsidR="001F624B" w:rsidRPr="00741FF2" w:rsidRDefault="001F624B" w:rsidP="001F624B">
      <w:pPr>
        <w:spacing w:after="0"/>
        <w:jc w:val="both"/>
        <w:rPr>
          <w:rFonts w:ascii="Century Gothic" w:eastAsia="Times New Roman" w:hAnsi="Century Gothic" w:cstheme="minorHAnsi"/>
          <w:b/>
          <w:sz w:val="24"/>
          <w:szCs w:val="24"/>
        </w:rPr>
      </w:pPr>
      <w:r w:rsidRPr="00741FF2">
        <w:rPr>
          <w:rFonts w:ascii="Century Gothic" w:eastAsia="Times New Roman" w:hAnsi="Century Gothic" w:cstheme="minorHAnsi"/>
          <w:b/>
          <w:sz w:val="24"/>
          <w:szCs w:val="24"/>
        </w:rPr>
        <w:t>CPD, Training and Supervision:</w:t>
      </w:r>
    </w:p>
    <w:p w14:paraId="6E9A7148" w14:textId="77777777" w:rsidR="001F624B" w:rsidRPr="00741FF2" w:rsidRDefault="001F624B" w:rsidP="001F624B">
      <w:pPr>
        <w:numPr>
          <w:ilvl w:val="0"/>
          <w:numId w:val="7"/>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 xml:space="preserve">To receive regular clinical supervision, either within Autism Anglia or external dependent on experience, in accordance with HCPC/BPS guidelines, see MDT supervision policy (2021). </w:t>
      </w:r>
    </w:p>
    <w:p w14:paraId="35F8BC9C" w14:textId="77777777" w:rsidR="001F624B" w:rsidRPr="00741FF2" w:rsidRDefault="001F624B" w:rsidP="001F624B">
      <w:pPr>
        <w:numPr>
          <w:ilvl w:val="0"/>
          <w:numId w:val="7"/>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Ensure HCPC and professional body requirements inform actions and decision-making as an independent Practitioner Psychologist.</w:t>
      </w:r>
    </w:p>
    <w:p w14:paraId="2268846A" w14:textId="77777777" w:rsidR="001F624B" w:rsidRPr="00741FF2" w:rsidRDefault="001F624B" w:rsidP="001F624B">
      <w:pPr>
        <w:numPr>
          <w:ilvl w:val="0"/>
          <w:numId w:val="7"/>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 xml:space="preserve">Maintain appropriate CPD in accordance with job role and requirements and HCPC registration requirements. </w:t>
      </w:r>
    </w:p>
    <w:p w14:paraId="1EACA4E3" w14:textId="77777777" w:rsidR="001F624B" w:rsidRPr="00741FF2" w:rsidRDefault="001F624B" w:rsidP="001F624B">
      <w:pPr>
        <w:numPr>
          <w:ilvl w:val="0"/>
          <w:numId w:val="7"/>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 xml:space="preserve">Influence the positive practice of supervision across the service, in particular reflective practise. </w:t>
      </w:r>
    </w:p>
    <w:p w14:paraId="603E4BCA" w14:textId="77777777" w:rsidR="001F624B" w:rsidRPr="00741FF2" w:rsidRDefault="001F624B" w:rsidP="001F624B">
      <w:pPr>
        <w:numPr>
          <w:ilvl w:val="0"/>
          <w:numId w:val="7"/>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Provide clinical supervision to Assistant Psychologists/Trainee/Clinical Psychologists/Volunteers within the diagnostic service, and other members of the MDT where required, dependent on experience.</w:t>
      </w:r>
    </w:p>
    <w:p w14:paraId="50EE6E7B" w14:textId="77777777" w:rsidR="001F624B" w:rsidRPr="00741FF2" w:rsidRDefault="001F624B" w:rsidP="001F624B">
      <w:pPr>
        <w:numPr>
          <w:ilvl w:val="0"/>
          <w:numId w:val="7"/>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Engage in and/or encourage and support others to engage in relevant autism specific research or academic projects as required.</w:t>
      </w:r>
    </w:p>
    <w:p w14:paraId="66114650" w14:textId="77777777" w:rsidR="001F624B" w:rsidRPr="00741FF2" w:rsidRDefault="001F624B" w:rsidP="001F624B">
      <w:pPr>
        <w:numPr>
          <w:ilvl w:val="0"/>
          <w:numId w:val="7"/>
        </w:numPr>
        <w:spacing w:after="0"/>
        <w:jc w:val="both"/>
        <w:rPr>
          <w:rFonts w:ascii="Century Gothic" w:eastAsia="Times New Roman" w:hAnsi="Century Gothic" w:cstheme="minorHAnsi"/>
          <w:b/>
          <w:sz w:val="24"/>
          <w:szCs w:val="24"/>
        </w:rPr>
      </w:pPr>
      <w:r w:rsidRPr="00741FF2">
        <w:rPr>
          <w:rFonts w:ascii="Century Gothic" w:eastAsia="Times New Roman" w:hAnsi="Century Gothic" w:cstheme="minorHAnsi"/>
          <w:sz w:val="24"/>
          <w:szCs w:val="24"/>
        </w:rPr>
        <w:t>To keep abreast of psychological research and practice.</w:t>
      </w:r>
    </w:p>
    <w:p w14:paraId="3FC35EE7" w14:textId="77777777" w:rsidR="001F624B" w:rsidRPr="00741FF2" w:rsidRDefault="001F624B" w:rsidP="001F624B">
      <w:pPr>
        <w:spacing w:after="0"/>
        <w:jc w:val="both"/>
        <w:rPr>
          <w:rFonts w:ascii="Century Gothic" w:eastAsia="Times New Roman" w:hAnsi="Century Gothic" w:cstheme="minorHAnsi"/>
          <w:sz w:val="24"/>
          <w:szCs w:val="24"/>
        </w:rPr>
      </w:pPr>
    </w:p>
    <w:p w14:paraId="451C96B7" w14:textId="77777777" w:rsidR="001F624B" w:rsidRPr="00741FF2" w:rsidRDefault="001F624B" w:rsidP="001F624B">
      <w:pPr>
        <w:spacing w:after="0"/>
        <w:rPr>
          <w:rFonts w:ascii="Century Gothic" w:eastAsia="Times New Roman" w:hAnsi="Century Gothic" w:cstheme="minorHAnsi"/>
          <w:b/>
          <w:sz w:val="24"/>
          <w:szCs w:val="24"/>
        </w:rPr>
      </w:pPr>
      <w:r w:rsidRPr="00741FF2">
        <w:rPr>
          <w:rFonts w:ascii="Century Gothic" w:eastAsia="Times New Roman" w:hAnsi="Century Gothic" w:cstheme="minorHAnsi"/>
          <w:b/>
          <w:sz w:val="24"/>
          <w:szCs w:val="24"/>
        </w:rPr>
        <w:t>Strategic:</w:t>
      </w:r>
    </w:p>
    <w:p w14:paraId="74CEB94D" w14:textId="77777777" w:rsidR="001F624B" w:rsidRPr="00741FF2" w:rsidRDefault="001F624B" w:rsidP="001F624B">
      <w:pPr>
        <w:numPr>
          <w:ilvl w:val="0"/>
          <w:numId w:val="9"/>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Build positive relationships with relevant external systems and colleagues as agreed with the Diagnostic Manager.</w:t>
      </w:r>
    </w:p>
    <w:p w14:paraId="39A7C279" w14:textId="77777777" w:rsidR="001F624B" w:rsidRPr="00741FF2" w:rsidRDefault="001F624B" w:rsidP="001F624B">
      <w:pPr>
        <w:numPr>
          <w:ilvl w:val="0"/>
          <w:numId w:val="9"/>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Contribute to activities in the region in relation to sharing good practice.</w:t>
      </w:r>
    </w:p>
    <w:p w14:paraId="73DC6D67" w14:textId="77777777" w:rsidR="001F624B" w:rsidRPr="00741FF2" w:rsidRDefault="001F624B" w:rsidP="001F624B">
      <w:pPr>
        <w:numPr>
          <w:ilvl w:val="0"/>
          <w:numId w:val="11"/>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Ensure that organisation, locality awareness and financial considerations and restrictions inform decisions and actions. Contribute to the development, evaluation and monitoring of the service’s operational policies and procedures.</w:t>
      </w:r>
    </w:p>
    <w:p w14:paraId="6A5DF343" w14:textId="77777777" w:rsidR="001F624B" w:rsidRPr="00741FF2" w:rsidRDefault="001F624B" w:rsidP="001F624B">
      <w:pPr>
        <w:numPr>
          <w:ilvl w:val="0"/>
          <w:numId w:val="11"/>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lastRenderedPageBreak/>
        <w:t>Work to enhance and communicate quality and value for money of services provided.</w:t>
      </w:r>
    </w:p>
    <w:p w14:paraId="314A5271" w14:textId="77777777" w:rsidR="001F624B" w:rsidRPr="00741FF2" w:rsidRDefault="001F624B" w:rsidP="001F624B">
      <w:pPr>
        <w:numPr>
          <w:ilvl w:val="0"/>
          <w:numId w:val="11"/>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Inform and join in service clinical governance, quality improvement and evidence-based practice initiatives.</w:t>
      </w:r>
    </w:p>
    <w:p w14:paraId="0B49919F" w14:textId="77777777" w:rsidR="001F624B" w:rsidRPr="00741FF2" w:rsidRDefault="001F624B" w:rsidP="001F624B">
      <w:pPr>
        <w:numPr>
          <w:ilvl w:val="0"/>
          <w:numId w:val="11"/>
        </w:numPr>
        <w:spacing w:after="0"/>
        <w:jc w:val="both"/>
        <w:rPr>
          <w:rFonts w:ascii="Century Gothic" w:eastAsia="Times New Roman" w:hAnsi="Century Gothic" w:cstheme="minorHAnsi"/>
          <w:b/>
          <w:sz w:val="24"/>
          <w:szCs w:val="24"/>
        </w:rPr>
      </w:pPr>
      <w:r w:rsidRPr="00741FF2">
        <w:rPr>
          <w:rFonts w:ascii="Century Gothic" w:eastAsia="Times New Roman" w:hAnsi="Century Gothic" w:cstheme="minorHAnsi"/>
          <w:sz w:val="24"/>
          <w:szCs w:val="24"/>
        </w:rPr>
        <w:t>Act in accordance with relevant legislation and national guidelines including those relating to safeguarding children and adults.</w:t>
      </w:r>
    </w:p>
    <w:p w14:paraId="206428B3" w14:textId="77777777" w:rsidR="001F624B" w:rsidRPr="00741FF2" w:rsidRDefault="001F624B" w:rsidP="001F624B">
      <w:pPr>
        <w:spacing w:after="0"/>
        <w:rPr>
          <w:rFonts w:ascii="Century Gothic" w:eastAsia="Times New Roman" w:hAnsi="Century Gothic" w:cstheme="minorHAnsi"/>
          <w:sz w:val="24"/>
          <w:szCs w:val="24"/>
        </w:rPr>
      </w:pPr>
    </w:p>
    <w:p w14:paraId="3D7A2DC0" w14:textId="77777777" w:rsidR="001F624B" w:rsidRPr="00741FF2" w:rsidRDefault="001F624B" w:rsidP="001F624B">
      <w:pPr>
        <w:spacing w:after="0"/>
        <w:rPr>
          <w:rFonts w:ascii="Century Gothic" w:eastAsia="Times New Roman" w:hAnsi="Century Gothic" w:cstheme="minorHAnsi"/>
          <w:b/>
          <w:sz w:val="24"/>
          <w:szCs w:val="24"/>
        </w:rPr>
      </w:pPr>
      <w:r w:rsidRPr="00741FF2">
        <w:rPr>
          <w:rFonts w:ascii="Century Gothic" w:eastAsia="Times New Roman" w:hAnsi="Century Gothic" w:cstheme="minorHAnsi"/>
          <w:b/>
          <w:sz w:val="24"/>
          <w:szCs w:val="24"/>
        </w:rPr>
        <w:t>General:</w:t>
      </w:r>
    </w:p>
    <w:p w14:paraId="1339E69C" w14:textId="77777777" w:rsidR="001F624B" w:rsidRPr="00741FF2" w:rsidRDefault="001F624B" w:rsidP="001F624B">
      <w:pPr>
        <w:numPr>
          <w:ilvl w:val="0"/>
          <w:numId w:val="12"/>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To be able to assure the quality of practice e.g. evidence informed practice and audit</w:t>
      </w:r>
    </w:p>
    <w:p w14:paraId="2F50A991" w14:textId="77777777" w:rsidR="001F624B" w:rsidRPr="00741FF2" w:rsidRDefault="001F624B" w:rsidP="001F624B">
      <w:pPr>
        <w:numPr>
          <w:ilvl w:val="0"/>
          <w:numId w:val="12"/>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To be aware of the impact of culture, equality and diversity on practice</w:t>
      </w:r>
    </w:p>
    <w:p w14:paraId="4485F0AC" w14:textId="77777777" w:rsidR="001F624B" w:rsidRPr="00741FF2" w:rsidRDefault="001F624B" w:rsidP="001F624B">
      <w:pPr>
        <w:numPr>
          <w:ilvl w:val="0"/>
          <w:numId w:val="12"/>
        </w:numPr>
        <w:spacing w:after="0"/>
        <w:jc w:val="both"/>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Be aware of the need to take a risk assessment approach to service delivery and record appropriately.</w:t>
      </w:r>
    </w:p>
    <w:p w14:paraId="616EDDE2" w14:textId="77777777" w:rsidR="001F624B" w:rsidRPr="00741FF2" w:rsidRDefault="001F624B" w:rsidP="001F624B">
      <w:pPr>
        <w:pStyle w:val="ListParagraph"/>
        <w:numPr>
          <w:ilvl w:val="0"/>
          <w:numId w:val="12"/>
        </w:numPr>
        <w:rPr>
          <w:rFonts w:ascii="Century Gothic" w:hAnsi="Century Gothic" w:cstheme="minorHAnsi"/>
          <w:sz w:val="24"/>
          <w:szCs w:val="24"/>
        </w:rPr>
      </w:pPr>
      <w:r w:rsidRPr="00741FF2">
        <w:rPr>
          <w:rFonts w:ascii="Century Gothic" w:eastAsia="Times New Roman" w:hAnsi="Century Gothic" w:cstheme="minorHAnsi"/>
          <w:sz w:val="24"/>
          <w:szCs w:val="24"/>
          <w:lang w:eastAsia="en-GB"/>
        </w:rPr>
        <w:t>To be familiar with all of Autism Anglia’s policies and procedures.  Additionally, to be familiar with the MDT’s agreed procedures and processes.</w:t>
      </w:r>
    </w:p>
    <w:p w14:paraId="75431A6A" w14:textId="77777777" w:rsidR="001F624B" w:rsidRPr="00741FF2" w:rsidRDefault="001F624B" w:rsidP="001F624B">
      <w:pPr>
        <w:pStyle w:val="ListParagraph"/>
        <w:numPr>
          <w:ilvl w:val="0"/>
          <w:numId w:val="12"/>
        </w:numPr>
        <w:spacing w:after="0"/>
        <w:rPr>
          <w:rFonts w:ascii="Century Gothic" w:eastAsia="Times New Roman" w:hAnsi="Century Gothic" w:cstheme="minorHAnsi"/>
          <w:b/>
          <w:sz w:val="24"/>
          <w:szCs w:val="24"/>
        </w:rPr>
      </w:pPr>
      <w:r w:rsidRPr="00741FF2">
        <w:rPr>
          <w:rFonts w:ascii="Century Gothic" w:eastAsia="Times New Roman" w:hAnsi="Century Gothic" w:cstheme="minorHAnsi"/>
          <w:sz w:val="24"/>
          <w:szCs w:val="24"/>
        </w:rPr>
        <w:t xml:space="preserve">Ensure the respect, dignity and right to privacy of clients, their families and staff as far as possible. </w:t>
      </w:r>
    </w:p>
    <w:p w14:paraId="2A594341" w14:textId="77777777" w:rsidR="001F624B" w:rsidRPr="00741FF2" w:rsidRDefault="001F624B" w:rsidP="001F624B">
      <w:pPr>
        <w:pStyle w:val="ListParagraph"/>
        <w:spacing w:after="0"/>
        <w:rPr>
          <w:rFonts w:ascii="Century Gothic" w:eastAsia="Times New Roman" w:hAnsi="Century Gothic" w:cstheme="minorHAnsi"/>
          <w:b/>
          <w:sz w:val="24"/>
          <w:szCs w:val="24"/>
        </w:rPr>
      </w:pPr>
    </w:p>
    <w:p w14:paraId="3D75DA13" w14:textId="77777777" w:rsidR="001F624B" w:rsidRPr="00741FF2" w:rsidRDefault="001F624B" w:rsidP="001F624B">
      <w:pPr>
        <w:spacing w:after="0"/>
        <w:rPr>
          <w:rFonts w:ascii="Century Gothic" w:eastAsia="Times New Roman" w:hAnsi="Century Gothic" w:cstheme="minorHAnsi"/>
          <w:i/>
          <w:iCs/>
          <w:sz w:val="24"/>
          <w:szCs w:val="24"/>
        </w:rPr>
      </w:pPr>
      <w:r w:rsidRPr="00741FF2">
        <w:rPr>
          <w:rFonts w:ascii="Century Gothic" w:eastAsia="Times New Roman" w:hAnsi="Century Gothic" w:cstheme="minorHAnsi"/>
          <w:b/>
          <w:i/>
          <w:iCs/>
          <w:sz w:val="24"/>
          <w:szCs w:val="24"/>
        </w:rPr>
        <w:t xml:space="preserve">NOTE:  </w:t>
      </w:r>
      <w:r w:rsidRPr="00741FF2">
        <w:rPr>
          <w:rFonts w:ascii="Century Gothic" w:eastAsia="Times New Roman" w:hAnsi="Century Gothic" w:cstheme="minorHAnsi"/>
          <w:i/>
          <w:iCs/>
          <w:sz w:val="24"/>
          <w:szCs w:val="24"/>
        </w:rPr>
        <w:t>The job description reflects the present requirements of the post.   As duties and responsibilities change and develop the job description will be reviewed and be subject to amendment in consultation with the post holder.</w:t>
      </w:r>
    </w:p>
    <w:p w14:paraId="2A33E7B1" w14:textId="77777777" w:rsidR="001F624B" w:rsidRPr="00741FF2" w:rsidRDefault="001F624B" w:rsidP="001F624B">
      <w:pPr>
        <w:spacing w:after="0"/>
        <w:rPr>
          <w:rFonts w:ascii="Century Gothic" w:eastAsia="Times New Roman" w:hAnsi="Century Gothic" w:cstheme="minorHAnsi"/>
          <w:b/>
          <w:sz w:val="24"/>
          <w:szCs w:val="24"/>
        </w:rPr>
      </w:pPr>
    </w:p>
    <w:p w14:paraId="244C4CCA" w14:textId="77777777" w:rsidR="001F624B" w:rsidRPr="00741FF2" w:rsidRDefault="001F624B" w:rsidP="001F624B">
      <w:pPr>
        <w:spacing w:after="0"/>
        <w:rPr>
          <w:rFonts w:ascii="Century Gothic" w:eastAsia="Times New Roman" w:hAnsi="Century Gothic" w:cstheme="minorHAnsi"/>
          <w:b/>
          <w:sz w:val="24"/>
          <w:szCs w:val="24"/>
        </w:rPr>
      </w:pPr>
      <w:r w:rsidRPr="00741FF2">
        <w:rPr>
          <w:rFonts w:ascii="Century Gothic" w:eastAsia="Times New Roman" w:hAnsi="Century Gothic" w:cstheme="minorHAnsi"/>
          <w:b/>
          <w:sz w:val="24"/>
          <w:szCs w:val="24"/>
        </w:rPr>
        <w:t>EDUCATION and TRAINING</w:t>
      </w:r>
    </w:p>
    <w:p w14:paraId="1E2AB2E8" w14:textId="77777777" w:rsidR="001F624B" w:rsidRPr="00741FF2" w:rsidRDefault="001F624B" w:rsidP="001F624B">
      <w:pPr>
        <w:spacing w:after="0"/>
        <w:rPr>
          <w:rFonts w:ascii="Century Gothic" w:eastAsia="Times New Roman" w:hAnsi="Century Gothic" w:cstheme="minorHAnsi"/>
          <w:b/>
          <w:sz w:val="24"/>
          <w:szCs w:val="24"/>
        </w:rPr>
      </w:pPr>
    </w:p>
    <w:p w14:paraId="671E39BB" w14:textId="77777777" w:rsidR="001F624B" w:rsidRPr="00741FF2" w:rsidRDefault="001F624B" w:rsidP="001F624B">
      <w:pPr>
        <w:spacing w:after="0"/>
        <w:rPr>
          <w:rFonts w:ascii="Century Gothic" w:eastAsia="Times New Roman" w:hAnsi="Century Gothic" w:cstheme="minorHAnsi"/>
          <w:b/>
          <w:sz w:val="24"/>
          <w:szCs w:val="24"/>
        </w:rPr>
      </w:pPr>
      <w:r w:rsidRPr="00741FF2">
        <w:rPr>
          <w:rFonts w:ascii="Century Gothic" w:eastAsia="Times New Roman" w:hAnsi="Century Gothic" w:cstheme="minorHAnsi"/>
          <w:b/>
          <w:sz w:val="24"/>
          <w:szCs w:val="24"/>
        </w:rPr>
        <w:t>E = Essential</w:t>
      </w:r>
      <w:r w:rsidRPr="00741FF2">
        <w:rPr>
          <w:rFonts w:ascii="Century Gothic" w:eastAsia="Times New Roman" w:hAnsi="Century Gothic" w:cstheme="minorHAnsi"/>
          <w:b/>
          <w:sz w:val="24"/>
          <w:szCs w:val="24"/>
        </w:rPr>
        <w:tab/>
        <w:t>D = Desirable</w:t>
      </w:r>
    </w:p>
    <w:p w14:paraId="0D99B7C4" w14:textId="77777777" w:rsidR="001F624B" w:rsidRPr="00741FF2" w:rsidRDefault="001F624B" w:rsidP="001F624B">
      <w:pPr>
        <w:spacing w:after="0"/>
        <w:rPr>
          <w:rFonts w:ascii="Century Gothic" w:eastAsia="Times New Roman" w:hAnsi="Century Gothic" w:cstheme="minorHAnsi"/>
          <w:b/>
          <w:sz w:val="24"/>
          <w:szCs w:val="24"/>
        </w:rPr>
      </w:pPr>
    </w:p>
    <w:p w14:paraId="5D2BA534" w14:textId="6781C784" w:rsidR="001F624B" w:rsidRPr="00741FF2" w:rsidRDefault="001F624B" w:rsidP="001F624B">
      <w:pPr>
        <w:spacing w:after="0"/>
        <w:rPr>
          <w:rFonts w:ascii="Century Gothic" w:eastAsia="Times New Roman" w:hAnsi="Century Gothic" w:cstheme="minorHAnsi"/>
          <w:sz w:val="24"/>
          <w:szCs w:val="24"/>
          <w:u w:val="single"/>
        </w:rPr>
      </w:pPr>
      <w:r w:rsidRPr="00741FF2">
        <w:rPr>
          <w:rFonts w:ascii="Century Gothic" w:eastAsia="Times New Roman" w:hAnsi="Century Gothic" w:cstheme="minorHAnsi"/>
          <w:sz w:val="24"/>
          <w:szCs w:val="24"/>
          <w:u w:val="single"/>
        </w:rPr>
        <w:t>Training &amp; Qualifications</w:t>
      </w:r>
      <w:r w:rsidR="00741FF2" w:rsidRPr="00741FF2">
        <w:rPr>
          <w:rFonts w:ascii="Century Gothic" w:eastAsia="Times New Roman" w:hAnsi="Century Gothic" w:cstheme="minorHAnsi"/>
          <w:sz w:val="24"/>
          <w:szCs w:val="24"/>
          <w:u w:val="single"/>
        </w:rPr>
        <w:t xml:space="preserve"> - </w:t>
      </w:r>
      <w:r w:rsidR="00741FF2" w:rsidRPr="00741FF2">
        <w:rPr>
          <w:rFonts w:ascii="Century Gothic" w:eastAsia="Times New Roman" w:hAnsi="Century Gothic" w:cstheme="minorHAnsi"/>
          <w:sz w:val="24"/>
          <w:szCs w:val="24"/>
        </w:rPr>
        <w:t>or working towards if agreed</w:t>
      </w:r>
    </w:p>
    <w:p w14:paraId="6E6DB546" w14:textId="77777777" w:rsidR="001F624B" w:rsidRPr="00741FF2" w:rsidRDefault="001F624B" w:rsidP="001F624B">
      <w:pPr>
        <w:spacing w:after="0"/>
        <w:rPr>
          <w:rFonts w:ascii="Century Gothic" w:eastAsia="Times New Roman" w:hAnsi="Century Gothic" w:cstheme="minorHAnsi"/>
          <w:sz w:val="24"/>
          <w:szCs w:val="24"/>
        </w:rPr>
      </w:pPr>
    </w:p>
    <w:p w14:paraId="01D0222A" w14:textId="3D118230" w:rsidR="001F624B" w:rsidRPr="00741FF2" w:rsidRDefault="001F624B" w:rsidP="001F624B">
      <w:pPr>
        <w:numPr>
          <w:ilvl w:val="0"/>
          <w:numId w:val="14"/>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Doctoral level training in Clinical Psychology as accredited by the BPS or a BPS Statement of Equivalence</w:t>
      </w:r>
      <w:r w:rsidR="00741FF2" w:rsidRPr="00741FF2">
        <w:rPr>
          <w:rFonts w:ascii="Century Gothic" w:eastAsia="Times New Roman" w:hAnsi="Century Gothic" w:cstheme="minorHAnsi"/>
          <w:sz w:val="24"/>
          <w:szCs w:val="24"/>
        </w:rPr>
        <w:t xml:space="preserve"> </w:t>
      </w:r>
      <w:r w:rsidRPr="00741FF2">
        <w:rPr>
          <w:rFonts w:ascii="Century Gothic" w:eastAsia="Times New Roman" w:hAnsi="Century Gothic" w:cstheme="minorHAnsi"/>
          <w:sz w:val="24"/>
          <w:szCs w:val="24"/>
        </w:rPr>
        <w:t>(E)</w:t>
      </w:r>
    </w:p>
    <w:p w14:paraId="28BB4FBE" w14:textId="77777777" w:rsidR="001F624B" w:rsidRPr="00741FF2" w:rsidRDefault="001F624B" w:rsidP="001F624B">
      <w:pPr>
        <w:numPr>
          <w:ilvl w:val="0"/>
          <w:numId w:val="14"/>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Eligibility for Chartered Clinical Psychologist status (E)</w:t>
      </w:r>
    </w:p>
    <w:p w14:paraId="34EF057E" w14:textId="77777777" w:rsidR="001F624B" w:rsidRPr="00741FF2" w:rsidRDefault="001F624B" w:rsidP="001F624B">
      <w:pPr>
        <w:numPr>
          <w:ilvl w:val="0"/>
          <w:numId w:val="14"/>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HCPC registration (E)</w:t>
      </w:r>
    </w:p>
    <w:p w14:paraId="50B2789B" w14:textId="6FB40706" w:rsidR="001F624B" w:rsidRPr="00741FF2" w:rsidRDefault="001F624B" w:rsidP="001F624B">
      <w:pPr>
        <w:numPr>
          <w:ilvl w:val="0"/>
          <w:numId w:val="14"/>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Autism diagnosis training (ADOS, ADI</w:t>
      </w:r>
      <w:r w:rsidR="00741FF2" w:rsidRPr="00741FF2">
        <w:rPr>
          <w:rFonts w:ascii="Century Gothic" w:eastAsia="Times New Roman" w:hAnsi="Century Gothic" w:cstheme="minorHAnsi"/>
          <w:sz w:val="24"/>
          <w:szCs w:val="24"/>
        </w:rPr>
        <w:t>-R</w:t>
      </w:r>
      <w:r w:rsidRPr="00741FF2">
        <w:rPr>
          <w:rFonts w:ascii="Century Gothic" w:eastAsia="Times New Roman" w:hAnsi="Century Gothic" w:cstheme="minorHAnsi"/>
          <w:sz w:val="24"/>
          <w:szCs w:val="24"/>
        </w:rPr>
        <w:t>, AAA, Disco)</w:t>
      </w:r>
      <w:r w:rsidR="006A5C0F">
        <w:rPr>
          <w:rFonts w:ascii="Century Gothic" w:eastAsia="Times New Roman" w:hAnsi="Century Gothic" w:cstheme="minorHAnsi"/>
          <w:sz w:val="24"/>
          <w:szCs w:val="24"/>
        </w:rPr>
        <w:t xml:space="preserve"> and ADHD</w:t>
      </w:r>
      <w:r w:rsidRPr="00741FF2">
        <w:rPr>
          <w:rFonts w:ascii="Century Gothic" w:eastAsia="Times New Roman" w:hAnsi="Century Gothic" w:cstheme="minorHAnsi"/>
          <w:sz w:val="24"/>
          <w:szCs w:val="24"/>
        </w:rPr>
        <w:t xml:space="preserve"> </w:t>
      </w:r>
      <w:r w:rsidR="009D1B3F">
        <w:rPr>
          <w:rFonts w:ascii="Century Gothic" w:eastAsia="Times New Roman" w:hAnsi="Century Gothic" w:cstheme="minorHAnsi"/>
          <w:sz w:val="24"/>
          <w:szCs w:val="24"/>
        </w:rPr>
        <w:t xml:space="preserve">(DIVA) training </w:t>
      </w:r>
      <w:r w:rsidRPr="00741FF2">
        <w:rPr>
          <w:rFonts w:ascii="Century Gothic" w:eastAsia="Times New Roman" w:hAnsi="Century Gothic" w:cstheme="minorHAnsi"/>
          <w:sz w:val="24"/>
          <w:szCs w:val="24"/>
        </w:rPr>
        <w:t>(D)</w:t>
      </w:r>
    </w:p>
    <w:p w14:paraId="69C9B73C" w14:textId="77777777" w:rsidR="001F624B" w:rsidRPr="00741FF2" w:rsidRDefault="001F624B" w:rsidP="001F624B">
      <w:pPr>
        <w:numPr>
          <w:ilvl w:val="0"/>
          <w:numId w:val="14"/>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Training in supervision (D)</w:t>
      </w:r>
    </w:p>
    <w:p w14:paraId="7A876C55" w14:textId="77777777" w:rsidR="001F624B" w:rsidRPr="00741FF2" w:rsidRDefault="001F624B" w:rsidP="001F624B">
      <w:pPr>
        <w:spacing w:after="0"/>
        <w:rPr>
          <w:rFonts w:ascii="Century Gothic" w:eastAsia="Times New Roman" w:hAnsi="Century Gothic" w:cstheme="minorHAnsi"/>
          <w:sz w:val="24"/>
          <w:szCs w:val="24"/>
        </w:rPr>
      </w:pPr>
    </w:p>
    <w:p w14:paraId="3853FC87" w14:textId="77777777" w:rsidR="001F624B" w:rsidRPr="00741FF2" w:rsidRDefault="001F624B" w:rsidP="001F624B">
      <w:pPr>
        <w:spacing w:after="0"/>
        <w:rPr>
          <w:rFonts w:ascii="Century Gothic" w:eastAsia="Times New Roman" w:hAnsi="Century Gothic" w:cstheme="minorHAnsi"/>
          <w:sz w:val="24"/>
          <w:szCs w:val="24"/>
          <w:u w:val="single"/>
        </w:rPr>
      </w:pPr>
      <w:r w:rsidRPr="00741FF2">
        <w:rPr>
          <w:rFonts w:ascii="Century Gothic" w:eastAsia="Times New Roman" w:hAnsi="Century Gothic" w:cstheme="minorHAnsi"/>
          <w:sz w:val="24"/>
          <w:szCs w:val="24"/>
          <w:u w:val="single"/>
        </w:rPr>
        <w:t>Work Experience</w:t>
      </w:r>
    </w:p>
    <w:p w14:paraId="090BA66E" w14:textId="77777777" w:rsidR="001F624B" w:rsidRPr="00741FF2" w:rsidRDefault="001F624B" w:rsidP="001F624B">
      <w:pPr>
        <w:spacing w:after="0"/>
        <w:rPr>
          <w:rFonts w:ascii="Century Gothic" w:eastAsia="Times New Roman" w:hAnsi="Century Gothic" w:cstheme="minorHAnsi"/>
          <w:sz w:val="24"/>
          <w:szCs w:val="24"/>
        </w:rPr>
      </w:pPr>
    </w:p>
    <w:p w14:paraId="1EFC8635" w14:textId="77777777"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Experience of specialist psychological/diagnostic assessment and treatment for people with a diagnosis of autism (E)</w:t>
      </w:r>
    </w:p>
    <w:p w14:paraId="58B5543A" w14:textId="77777777"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Experience of working with a variety of client groups, across the whole life course with presenting problems that reflect the full range of clinical severity (E)</w:t>
      </w:r>
    </w:p>
    <w:p w14:paraId="3F6D1F05" w14:textId="77777777"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Experience of exercising full clinical responsibility for psychological care and intervention (E)</w:t>
      </w:r>
    </w:p>
    <w:p w14:paraId="584BD683" w14:textId="579E8038"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lastRenderedPageBreak/>
        <w:t>Experience of working with people with Autism Spectrum Disorder</w:t>
      </w:r>
      <w:r w:rsidR="009D1B3F">
        <w:rPr>
          <w:rFonts w:ascii="Century Gothic" w:eastAsia="Times New Roman" w:hAnsi="Century Gothic" w:cstheme="minorHAnsi"/>
          <w:sz w:val="24"/>
          <w:szCs w:val="24"/>
        </w:rPr>
        <w:t xml:space="preserve">, ADHD </w:t>
      </w:r>
      <w:r w:rsidRPr="00741FF2">
        <w:rPr>
          <w:rFonts w:ascii="Century Gothic" w:eastAsia="Times New Roman" w:hAnsi="Century Gothic" w:cstheme="minorHAnsi"/>
          <w:sz w:val="24"/>
          <w:szCs w:val="24"/>
        </w:rPr>
        <w:t xml:space="preserve">and Learning </w:t>
      </w:r>
      <w:r w:rsidR="009D1B3F">
        <w:rPr>
          <w:rFonts w:ascii="Century Gothic" w:eastAsia="Times New Roman" w:hAnsi="Century Gothic" w:cstheme="minorHAnsi"/>
          <w:sz w:val="24"/>
          <w:szCs w:val="24"/>
        </w:rPr>
        <w:t>Difficulties/</w:t>
      </w:r>
      <w:r w:rsidRPr="00741FF2">
        <w:rPr>
          <w:rFonts w:ascii="Century Gothic" w:eastAsia="Times New Roman" w:hAnsi="Century Gothic" w:cstheme="minorHAnsi"/>
          <w:sz w:val="24"/>
          <w:szCs w:val="24"/>
        </w:rPr>
        <w:t xml:space="preserve">Disability </w:t>
      </w:r>
      <w:r w:rsidR="00DB37FC">
        <w:rPr>
          <w:rFonts w:ascii="Century Gothic" w:eastAsia="Times New Roman" w:hAnsi="Century Gothic" w:cstheme="minorHAnsi"/>
          <w:sz w:val="24"/>
          <w:szCs w:val="24"/>
        </w:rPr>
        <w:t xml:space="preserve">and other neurodiverse conditions </w:t>
      </w:r>
      <w:r w:rsidRPr="00741FF2">
        <w:rPr>
          <w:rFonts w:ascii="Century Gothic" w:eastAsia="Times New Roman" w:hAnsi="Century Gothic" w:cstheme="minorHAnsi"/>
          <w:sz w:val="24"/>
          <w:szCs w:val="24"/>
        </w:rPr>
        <w:t>(E)</w:t>
      </w:r>
    </w:p>
    <w:p w14:paraId="7071354E" w14:textId="77777777" w:rsidR="001F624B" w:rsidRPr="00741FF2" w:rsidRDefault="001F624B" w:rsidP="001F624B">
      <w:pPr>
        <w:numPr>
          <w:ilvl w:val="0"/>
          <w:numId w:val="23"/>
        </w:numPr>
        <w:tabs>
          <w:tab w:val="left" w:pos="2552"/>
        </w:tabs>
        <w:spacing w:after="0"/>
        <w:jc w:val="both"/>
        <w:rPr>
          <w:rFonts w:ascii="Century Gothic" w:eastAsia="Times New Roman" w:hAnsi="Century Gothic" w:cstheme="minorHAnsi"/>
          <w:sz w:val="24"/>
          <w:szCs w:val="24"/>
          <w:lang w:eastAsia="en-GB"/>
        </w:rPr>
      </w:pPr>
      <w:r w:rsidRPr="00741FF2">
        <w:rPr>
          <w:rFonts w:ascii="Century Gothic" w:eastAsia="Times New Roman" w:hAnsi="Century Gothic" w:cstheme="minorHAnsi"/>
          <w:sz w:val="24"/>
          <w:szCs w:val="24"/>
          <w:lang w:eastAsia="en-GB"/>
        </w:rPr>
        <w:t>Experience of diagnosing children and/or adults with an autism spectrum disorder (D)</w:t>
      </w:r>
    </w:p>
    <w:p w14:paraId="4216E9BF" w14:textId="77777777"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Experience of representing psychology within the context of multi-disciplinary care (D)</w:t>
      </w:r>
    </w:p>
    <w:p w14:paraId="04121A55" w14:textId="77777777" w:rsidR="001F624B" w:rsidRPr="00741FF2" w:rsidRDefault="001F624B" w:rsidP="001F624B">
      <w:pPr>
        <w:numPr>
          <w:ilvl w:val="0"/>
          <w:numId w:val="15"/>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Experience of teaching, training and/or supervision (D)</w:t>
      </w:r>
    </w:p>
    <w:p w14:paraId="4588EF78" w14:textId="77777777" w:rsidR="001F624B" w:rsidRPr="00741FF2" w:rsidRDefault="001F624B" w:rsidP="001F624B">
      <w:pPr>
        <w:numPr>
          <w:ilvl w:val="0"/>
          <w:numId w:val="23"/>
        </w:numPr>
        <w:tabs>
          <w:tab w:val="left" w:pos="2552"/>
        </w:tabs>
        <w:spacing w:after="0"/>
        <w:jc w:val="both"/>
        <w:rPr>
          <w:rFonts w:ascii="Century Gothic" w:eastAsia="Times New Roman" w:hAnsi="Century Gothic" w:cstheme="minorHAnsi"/>
          <w:sz w:val="24"/>
          <w:szCs w:val="24"/>
          <w:lang w:eastAsia="en-GB"/>
        </w:rPr>
      </w:pPr>
      <w:r w:rsidRPr="00741FF2">
        <w:rPr>
          <w:rFonts w:ascii="Century Gothic" w:eastAsia="Times New Roman" w:hAnsi="Century Gothic" w:cstheme="minorHAnsi"/>
          <w:sz w:val="24"/>
          <w:szCs w:val="24"/>
          <w:lang w:eastAsia="en-GB"/>
        </w:rPr>
        <w:t>Experience working with staff, families and individuals (E)</w:t>
      </w:r>
    </w:p>
    <w:p w14:paraId="3157981A" w14:textId="77777777" w:rsidR="001F624B" w:rsidRPr="00741FF2" w:rsidRDefault="001F624B" w:rsidP="001F624B">
      <w:pPr>
        <w:numPr>
          <w:ilvl w:val="0"/>
          <w:numId w:val="23"/>
        </w:numPr>
        <w:tabs>
          <w:tab w:val="left" w:pos="2552"/>
        </w:tabs>
        <w:spacing w:after="0"/>
        <w:jc w:val="both"/>
        <w:rPr>
          <w:rFonts w:ascii="Century Gothic" w:eastAsia="Times New Roman" w:hAnsi="Century Gothic" w:cstheme="minorHAnsi"/>
          <w:sz w:val="24"/>
          <w:szCs w:val="24"/>
          <w:lang w:eastAsia="en-GB"/>
        </w:rPr>
      </w:pPr>
      <w:r w:rsidRPr="00741FF2">
        <w:rPr>
          <w:rFonts w:ascii="Century Gothic" w:eastAsia="Times New Roman" w:hAnsi="Century Gothic" w:cstheme="minorHAnsi"/>
          <w:sz w:val="24"/>
          <w:szCs w:val="24"/>
          <w:lang w:eastAsia="en-GB"/>
        </w:rPr>
        <w:t>Experience of working in partnership with other agencies including education, health and social care and the voluntary sector (D)</w:t>
      </w:r>
    </w:p>
    <w:p w14:paraId="0872D831" w14:textId="77777777" w:rsidR="001F624B" w:rsidRPr="00741FF2" w:rsidRDefault="001F624B" w:rsidP="001F624B">
      <w:pPr>
        <w:spacing w:after="0"/>
        <w:rPr>
          <w:rFonts w:ascii="Century Gothic" w:eastAsia="Times New Roman" w:hAnsi="Century Gothic" w:cstheme="minorHAnsi"/>
          <w:sz w:val="24"/>
          <w:szCs w:val="24"/>
        </w:rPr>
      </w:pPr>
    </w:p>
    <w:p w14:paraId="38DC92DD" w14:textId="77777777" w:rsidR="001F624B" w:rsidRPr="00741FF2" w:rsidRDefault="001F624B" w:rsidP="001F624B">
      <w:pPr>
        <w:spacing w:after="0"/>
        <w:rPr>
          <w:rFonts w:ascii="Century Gothic" w:eastAsia="Times New Roman" w:hAnsi="Century Gothic" w:cstheme="minorHAnsi"/>
          <w:sz w:val="24"/>
          <w:szCs w:val="24"/>
          <w:u w:val="single"/>
        </w:rPr>
      </w:pPr>
      <w:r w:rsidRPr="00741FF2">
        <w:rPr>
          <w:rFonts w:ascii="Century Gothic" w:eastAsia="Times New Roman" w:hAnsi="Century Gothic" w:cstheme="minorHAnsi"/>
          <w:sz w:val="24"/>
          <w:szCs w:val="24"/>
          <w:u w:val="single"/>
        </w:rPr>
        <w:t>Knowledge and Skills</w:t>
      </w:r>
    </w:p>
    <w:p w14:paraId="00FAF192" w14:textId="77777777" w:rsidR="001F624B" w:rsidRPr="00741FF2" w:rsidRDefault="001F624B" w:rsidP="001F624B">
      <w:pPr>
        <w:spacing w:after="0"/>
        <w:rPr>
          <w:rFonts w:ascii="Century Gothic" w:eastAsia="Times New Roman" w:hAnsi="Century Gothic" w:cstheme="minorHAnsi"/>
          <w:sz w:val="24"/>
          <w:szCs w:val="24"/>
        </w:rPr>
      </w:pPr>
    </w:p>
    <w:p w14:paraId="361213E1"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Skills in the use of complex methods of psychological assessment, psychological formulation, intervention and management (E)</w:t>
      </w:r>
    </w:p>
    <w:p w14:paraId="6E916E29"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Knowledge of psychological theory and practice relating to autism (E)</w:t>
      </w:r>
    </w:p>
    <w:p w14:paraId="5C3C14E0"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Skills in team working (E)</w:t>
      </w:r>
    </w:p>
    <w:p w14:paraId="07F9CA7E"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Planning and organising skills for caseload management and time-management (E)</w:t>
      </w:r>
    </w:p>
    <w:p w14:paraId="14D9F395"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 xml:space="preserve">Well-developed skills in the ability to communicate effectively, verbally and in writing, complex, highly technical and/or clinically sensitive information to clients, their families, and professional colleagues both within and outside the organisation (E) </w:t>
      </w:r>
    </w:p>
    <w:p w14:paraId="08624A43"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Knowledge of legislation in relation to the client group and its implications for professional and clinical practice (E)</w:t>
      </w:r>
    </w:p>
    <w:p w14:paraId="3DC7A97B"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Evidence of continuing professional development as recommended by the BPS (E)</w:t>
      </w:r>
    </w:p>
    <w:p w14:paraId="2FBDB5EA"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Ability to adhere to policies and procedures (E)</w:t>
      </w:r>
    </w:p>
    <w:p w14:paraId="1BF8B0DF"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Ability to respond to a variety of demands (E)</w:t>
      </w:r>
    </w:p>
    <w:p w14:paraId="2EA60CD7"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Knowledge of theory and practice relating to complex case work (D)</w:t>
      </w:r>
    </w:p>
    <w:p w14:paraId="334765EE"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Skills in providing consultation to other professional and non-professional groups (D)</w:t>
      </w:r>
    </w:p>
    <w:p w14:paraId="551E1C6C" w14:textId="5BABBC42"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 xml:space="preserve">Knowledge and skills relating to </w:t>
      </w:r>
      <w:r w:rsidR="00741FF2">
        <w:rPr>
          <w:rFonts w:ascii="Century Gothic" w:eastAsia="Times New Roman" w:hAnsi="Century Gothic" w:cstheme="minorHAnsi"/>
          <w:sz w:val="24"/>
          <w:szCs w:val="24"/>
        </w:rPr>
        <w:t>person-centred</w:t>
      </w:r>
      <w:r w:rsidRPr="00741FF2">
        <w:rPr>
          <w:rFonts w:ascii="Century Gothic" w:eastAsia="Times New Roman" w:hAnsi="Century Gothic" w:cstheme="minorHAnsi"/>
          <w:sz w:val="24"/>
          <w:szCs w:val="24"/>
        </w:rPr>
        <w:t xml:space="preserve"> support including low arousal approaches (D)</w:t>
      </w:r>
    </w:p>
    <w:p w14:paraId="7F354794" w14:textId="77777777" w:rsidR="001F624B" w:rsidRPr="00741FF2" w:rsidRDefault="001F624B" w:rsidP="001F624B">
      <w:pPr>
        <w:numPr>
          <w:ilvl w:val="0"/>
          <w:numId w:val="16"/>
        </w:numPr>
        <w:spacing w:after="0"/>
        <w:rPr>
          <w:rFonts w:ascii="Century Gothic" w:eastAsia="Times New Roman" w:hAnsi="Century Gothic" w:cstheme="minorHAnsi"/>
          <w:sz w:val="24"/>
          <w:szCs w:val="24"/>
        </w:rPr>
      </w:pPr>
      <w:r w:rsidRPr="00741FF2">
        <w:rPr>
          <w:rFonts w:ascii="Century Gothic" w:hAnsi="Century Gothic" w:cstheme="minorHAnsi"/>
          <w:sz w:val="24"/>
          <w:szCs w:val="24"/>
        </w:rPr>
        <w:t>A high standard of written English is essential; computer literacy is essential for word processing, record keeping and research (E)</w:t>
      </w:r>
    </w:p>
    <w:p w14:paraId="3A07EBA2" w14:textId="77777777" w:rsidR="001F624B" w:rsidRPr="00741FF2" w:rsidRDefault="001F624B" w:rsidP="001F624B">
      <w:pPr>
        <w:spacing w:after="0"/>
        <w:rPr>
          <w:rFonts w:ascii="Century Gothic" w:eastAsia="Times New Roman" w:hAnsi="Century Gothic" w:cstheme="minorHAnsi"/>
          <w:sz w:val="24"/>
          <w:szCs w:val="24"/>
        </w:rPr>
      </w:pPr>
    </w:p>
    <w:p w14:paraId="5CE76ADC" w14:textId="77777777" w:rsidR="001F624B" w:rsidRPr="00741FF2" w:rsidRDefault="001F624B" w:rsidP="001F624B">
      <w:pPr>
        <w:spacing w:after="0"/>
        <w:rPr>
          <w:rFonts w:ascii="Century Gothic" w:eastAsia="Times New Roman" w:hAnsi="Century Gothic" w:cstheme="minorHAnsi"/>
          <w:sz w:val="24"/>
          <w:szCs w:val="24"/>
        </w:rPr>
      </w:pPr>
    </w:p>
    <w:p w14:paraId="34FB5EED" w14:textId="77777777" w:rsidR="001F624B" w:rsidRPr="00741FF2" w:rsidRDefault="001F624B" w:rsidP="001F624B">
      <w:pPr>
        <w:spacing w:after="0"/>
        <w:rPr>
          <w:rFonts w:ascii="Century Gothic" w:eastAsia="Times New Roman" w:hAnsi="Century Gothic" w:cstheme="minorHAnsi"/>
          <w:sz w:val="24"/>
          <w:szCs w:val="24"/>
        </w:rPr>
      </w:pPr>
    </w:p>
    <w:p w14:paraId="2A757E3E" w14:textId="77777777" w:rsidR="001F624B" w:rsidRPr="00741FF2" w:rsidRDefault="001F624B" w:rsidP="001F624B">
      <w:pPr>
        <w:spacing w:after="0"/>
        <w:rPr>
          <w:rFonts w:ascii="Century Gothic" w:eastAsia="Times New Roman" w:hAnsi="Century Gothic" w:cstheme="minorHAnsi"/>
          <w:b/>
          <w:bCs/>
          <w:sz w:val="24"/>
          <w:szCs w:val="24"/>
          <w:u w:val="single"/>
        </w:rPr>
      </w:pPr>
      <w:r w:rsidRPr="00741FF2">
        <w:rPr>
          <w:rFonts w:ascii="Century Gothic" w:eastAsia="Times New Roman" w:hAnsi="Century Gothic" w:cstheme="minorHAnsi"/>
          <w:b/>
          <w:bCs/>
          <w:sz w:val="24"/>
          <w:szCs w:val="24"/>
          <w:u w:val="single"/>
        </w:rPr>
        <w:t>Personal Qualities</w:t>
      </w:r>
    </w:p>
    <w:p w14:paraId="7878E9AF" w14:textId="77777777" w:rsidR="001F624B" w:rsidRPr="00741FF2" w:rsidRDefault="001F624B" w:rsidP="001F624B">
      <w:pPr>
        <w:spacing w:after="0"/>
        <w:rPr>
          <w:rFonts w:ascii="Century Gothic" w:eastAsia="Times New Roman" w:hAnsi="Century Gothic" w:cstheme="minorHAnsi"/>
          <w:b/>
          <w:bCs/>
          <w:sz w:val="24"/>
          <w:szCs w:val="24"/>
        </w:rPr>
      </w:pPr>
    </w:p>
    <w:p w14:paraId="51A9E49F" w14:textId="77777777" w:rsidR="001F624B" w:rsidRPr="00741FF2" w:rsidRDefault="001F624B" w:rsidP="001F624B">
      <w:pPr>
        <w:numPr>
          <w:ilvl w:val="0"/>
          <w:numId w:val="17"/>
        </w:numPr>
        <w:spacing w:after="0"/>
        <w:rPr>
          <w:rFonts w:ascii="Century Gothic" w:eastAsia="Times New Roman" w:hAnsi="Century Gothic" w:cstheme="minorHAnsi"/>
          <w:sz w:val="24"/>
          <w:szCs w:val="24"/>
        </w:rPr>
      </w:pPr>
      <w:r w:rsidRPr="00741FF2">
        <w:rPr>
          <w:rFonts w:ascii="Century Gothic" w:eastAsia="Times New Roman" w:hAnsi="Century Gothic" w:cstheme="minorHAnsi"/>
          <w:sz w:val="24"/>
          <w:szCs w:val="24"/>
        </w:rPr>
        <w:t>Excellent interpersonal and communication skills to promote effective team working (E)</w:t>
      </w:r>
    </w:p>
    <w:p w14:paraId="7DB47FF3"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rPr>
        <w:t>To be able to practice as an autonomous professional, creatively, flexibly and reflectively  (E)</w:t>
      </w:r>
    </w:p>
    <w:p w14:paraId="109D8577"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lang w:eastAsia="en-GB"/>
        </w:rPr>
        <w:lastRenderedPageBreak/>
        <w:t>Be able to work under pressure, in difficult circumstances and with perseverance(E)</w:t>
      </w:r>
    </w:p>
    <w:p w14:paraId="0615E732"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rPr>
        <w:t>Able to tolerate ambiguity, uncertainty and change (E)</w:t>
      </w:r>
    </w:p>
    <w:p w14:paraId="11532F26" w14:textId="62CA9445"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rPr>
        <w:t>Have tact and diplomacy, and sensitivity in dealing with others (E)</w:t>
      </w:r>
    </w:p>
    <w:p w14:paraId="3F44914F"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rPr>
        <w:t>Commitment and enthusiasm to ongoing professional and personal development (E)</w:t>
      </w:r>
    </w:p>
    <w:p w14:paraId="448748A2"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rPr>
        <w:t>Be able to motivate and inspire the people following the process of diagnosis, their families and team members (D)</w:t>
      </w:r>
    </w:p>
    <w:p w14:paraId="14FA4CE4" w14:textId="6501849D"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eastAsia="Times New Roman" w:hAnsi="Century Gothic" w:cstheme="minorHAnsi"/>
          <w:sz w:val="24"/>
          <w:szCs w:val="24"/>
          <w:lang w:eastAsia="en-GB"/>
        </w:rPr>
        <w:t>Clean driving licence and independent ability to transport self between sites (</w:t>
      </w:r>
      <w:r w:rsidR="009164E8">
        <w:rPr>
          <w:rFonts w:ascii="Century Gothic" w:eastAsia="Times New Roman" w:hAnsi="Century Gothic" w:cstheme="minorHAnsi"/>
          <w:sz w:val="24"/>
          <w:szCs w:val="24"/>
          <w:lang w:eastAsia="en-GB"/>
        </w:rPr>
        <w:t>D</w:t>
      </w:r>
      <w:r w:rsidRPr="00741FF2">
        <w:rPr>
          <w:rFonts w:ascii="Century Gothic" w:eastAsia="Times New Roman" w:hAnsi="Century Gothic" w:cstheme="minorHAnsi"/>
          <w:sz w:val="24"/>
          <w:szCs w:val="24"/>
          <w:lang w:eastAsia="en-GB"/>
        </w:rPr>
        <w:t>)</w:t>
      </w:r>
    </w:p>
    <w:p w14:paraId="616478BB" w14:textId="77777777" w:rsidR="001F624B" w:rsidRPr="00741FF2" w:rsidRDefault="001F624B" w:rsidP="001F624B">
      <w:pPr>
        <w:pStyle w:val="ListParagraph"/>
        <w:numPr>
          <w:ilvl w:val="0"/>
          <w:numId w:val="17"/>
        </w:numPr>
        <w:rPr>
          <w:rFonts w:ascii="Century Gothic" w:hAnsi="Century Gothic" w:cstheme="minorHAnsi"/>
          <w:sz w:val="24"/>
          <w:szCs w:val="24"/>
        </w:rPr>
      </w:pPr>
      <w:r w:rsidRPr="00741FF2">
        <w:rPr>
          <w:rFonts w:ascii="Century Gothic" w:hAnsi="Century Gothic" w:cstheme="minorHAnsi"/>
          <w:sz w:val="24"/>
          <w:szCs w:val="24"/>
        </w:rPr>
        <w:t>The continuing developing nature of Autism Anglia is such that other duties will be delegated and/or designated from time to time.  Hence the post holder will need to have a flexible approach to their duties and a willingness to work ‘unsocial hours’ on occasion when necessary and within reason.</w:t>
      </w:r>
    </w:p>
    <w:p w14:paraId="194790B6" w14:textId="667876B9" w:rsidR="007A4302" w:rsidRPr="00741FF2" w:rsidRDefault="007A4302" w:rsidP="007A4302">
      <w:pPr>
        <w:pStyle w:val="Heading2"/>
        <w:rPr>
          <w:rFonts w:ascii="Century Gothic" w:hAnsi="Century Gothic"/>
          <w:szCs w:val="24"/>
        </w:rPr>
      </w:pPr>
    </w:p>
    <w:sectPr w:rsidR="007A4302" w:rsidRPr="00741FF2" w:rsidSect="00754725">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59B47" w14:textId="77777777" w:rsidR="00960C42" w:rsidRDefault="00960C42" w:rsidP="008A2A65">
      <w:pPr>
        <w:spacing w:after="0"/>
      </w:pPr>
      <w:r>
        <w:separator/>
      </w:r>
    </w:p>
  </w:endnote>
  <w:endnote w:type="continuationSeparator" w:id="0">
    <w:p w14:paraId="5501F75E" w14:textId="77777777" w:rsidR="00960C42" w:rsidRDefault="00960C42" w:rsidP="008A2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BEFB" w14:textId="77777777" w:rsidR="008A2A65" w:rsidRPr="008A2A65" w:rsidRDefault="008A2A65" w:rsidP="008A2A6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665E3" w14:textId="77777777" w:rsidR="00960C42" w:rsidRDefault="00960C42" w:rsidP="008A2A65">
      <w:pPr>
        <w:spacing w:after="0"/>
      </w:pPr>
      <w:r>
        <w:separator/>
      </w:r>
    </w:p>
  </w:footnote>
  <w:footnote w:type="continuationSeparator" w:id="0">
    <w:p w14:paraId="5FD5411C" w14:textId="77777777" w:rsidR="00960C42" w:rsidRDefault="00960C42" w:rsidP="008A2A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124F" w14:textId="77777777" w:rsidR="00754725" w:rsidRPr="00D1789F" w:rsidRDefault="00B269BA" w:rsidP="00754725">
    <w:pPr>
      <w:jc w:val="center"/>
      <w:rPr>
        <w:b/>
      </w:rPr>
    </w:pPr>
    <w:r>
      <w:rPr>
        <w:b/>
      </w:rPr>
      <w:tab/>
    </w:r>
    <w:r>
      <w:rPr>
        <w:b/>
      </w:rPr>
      <w:tab/>
    </w:r>
    <w:r>
      <w:rPr>
        <w:b/>
      </w:rPr>
      <w:tab/>
    </w:r>
    <w:r>
      <w:rPr>
        <w:b/>
      </w:rPr>
      <w:tab/>
    </w:r>
    <w:r>
      <w:rPr>
        <w:b/>
      </w:rPr>
      <w:tab/>
      <w:t>AUTISM ANGLIA</w:t>
    </w:r>
    <w:r>
      <w:rPr>
        <w:b/>
      </w:rPr>
      <w:tab/>
    </w:r>
    <w:r>
      <w:rPr>
        <w:b/>
      </w:rPr>
      <w:tab/>
    </w:r>
    <w:r>
      <w:rPr>
        <w:b/>
      </w:rPr>
      <w:tab/>
    </w:r>
    <w:r>
      <w:rPr>
        <w:b/>
      </w:rPr>
      <w:tab/>
    </w:r>
    <w:r>
      <w:rPr>
        <w:noProof/>
      </w:rPr>
      <w:drawing>
        <wp:inline distT="0" distB="0" distL="0" distR="0" wp14:anchorId="438AD331" wp14:editId="3FD4C8FB">
          <wp:extent cx="5619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28D04D59" w14:textId="77777777" w:rsidR="00754725" w:rsidRDefault="00754725" w:rsidP="00754725">
    <w:pPr>
      <w:pStyle w:val="Header"/>
      <w:tabs>
        <w:tab w:val="clear" w:pos="4513"/>
        <w:tab w:val="clear" w:pos="9026"/>
        <w:tab w:val="left" w:pos="7876"/>
      </w:tabs>
      <w:jc w:val="center"/>
    </w:pPr>
    <w: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16D"/>
    <w:multiLevelType w:val="hybridMultilevel"/>
    <w:tmpl w:val="C046F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5AFA"/>
    <w:multiLevelType w:val="hybridMultilevel"/>
    <w:tmpl w:val="0AA80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A6E96"/>
    <w:multiLevelType w:val="hybridMultilevel"/>
    <w:tmpl w:val="7C94B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E7542"/>
    <w:multiLevelType w:val="hybridMultilevel"/>
    <w:tmpl w:val="8F30B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5128A"/>
    <w:multiLevelType w:val="hybridMultilevel"/>
    <w:tmpl w:val="EA3A5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D1020"/>
    <w:multiLevelType w:val="hybridMultilevel"/>
    <w:tmpl w:val="7946F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B5E7A"/>
    <w:multiLevelType w:val="hybridMultilevel"/>
    <w:tmpl w:val="8B90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77304"/>
    <w:multiLevelType w:val="hybridMultilevel"/>
    <w:tmpl w:val="1EBA0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E43B7"/>
    <w:multiLevelType w:val="hybridMultilevel"/>
    <w:tmpl w:val="1DCC7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A3401"/>
    <w:multiLevelType w:val="hybridMultilevel"/>
    <w:tmpl w:val="A96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01C1B"/>
    <w:multiLevelType w:val="hybridMultilevel"/>
    <w:tmpl w:val="EC68E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A785A"/>
    <w:multiLevelType w:val="hybridMultilevel"/>
    <w:tmpl w:val="EF4C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B3A16"/>
    <w:multiLevelType w:val="hybridMultilevel"/>
    <w:tmpl w:val="5DFE51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219B9"/>
    <w:multiLevelType w:val="hybridMultilevel"/>
    <w:tmpl w:val="C0142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920B1"/>
    <w:multiLevelType w:val="hybridMultilevel"/>
    <w:tmpl w:val="A3B28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02C8D"/>
    <w:multiLevelType w:val="hybridMultilevel"/>
    <w:tmpl w:val="7AEC3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2093"/>
    <w:multiLevelType w:val="hybridMultilevel"/>
    <w:tmpl w:val="2E025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9211F"/>
    <w:multiLevelType w:val="hybridMultilevel"/>
    <w:tmpl w:val="D244F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B12F1"/>
    <w:multiLevelType w:val="hybridMultilevel"/>
    <w:tmpl w:val="82207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37FAF"/>
    <w:multiLevelType w:val="hybridMultilevel"/>
    <w:tmpl w:val="4A58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51944"/>
    <w:multiLevelType w:val="hybridMultilevel"/>
    <w:tmpl w:val="D7FEC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7B7175"/>
    <w:multiLevelType w:val="hybridMultilevel"/>
    <w:tmpl w:val="0CEC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6D0189"/>
    <w:multiLevelType w:val="hybridMultilevel"/>
    <w:tmpl w:val="917CC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C40E7"/>
    <w:multiLevelType w:val="hybridMultilevel"/>
    <w:tmpl w:val="547CA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3546E8"/>
    <w:multiLevelType w:val="hybridMultilevel"/>
    <w:tmpl w:val="DDA6B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656ED"/>
    <w:multiLevelType w:val="hybridMultilevel"/>
    <w:tmpl w:val="2110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11908"/>
    <w:multiLevelType w:val="hybridMultilevel"/>
    <w:tmpl w:val="F02EB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04551"/>
    <w:multiLevelType w:val="hybridMultilevel"/>
    <w:tmpl w:val="E2C8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D0E0D"/>
    <w:multiLevelType w:val="hybridMultilevel"/>
    <w:tmpl w:val="D5F4A54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5945559">
    <w:abstractNumId w:val="9"/>
  </w:num>
  <w:num w:numId="2" w16cid:durableId="1126923323">
    <w:abstractNumId w:val="27"/>
  </w:num>
  <w:num w:numId="3" w16cid:durableId="2114089502">
    <w:abstractNumId w:val="11"/>
  </w:num>
  <w:num w:numId="4" w16cid:durableId="2128617030">
    <w:abstractNumId w:val="25"/>
  </w:num>
  <w:num w:numId="5" w16cid:durableId="1428232325">
    <w:abstractNumId w:val="7"/>
  </w:num>
  <w:num w:numId="6" w16cid:durableId="44106040">
    <w:abstractNumId w:val="20"/>
  </w:num>
  <w:num w:numId="7" w16cid:durableId="353118949">
    <w:abstractNumId w:val="5"/>
  </w:num>
  <w:num w:numId="8" w16cid:durableId="598485592">
    <w:abstractNumId w:val="8"/>
  </w:num>
  <w:num w:numId="9" w16cid:durableId="64498491">
    <w:abstractNumId w:val="3"/>
  </w:num>
  <w:num w:numId="10" w16cid:durableId="708646455">
    <w:abstractNumId w:val="14"/>
  </w:num>
  <w:num w:numId="11" w16cid:durableId="1418867407">
    <w:abstractNumId w:val="26"/>
  </w:num>
  <w:num w:numId="12" w16cid:durableId="803888360">
    <w:abstractNumId w:val="24"/>
  </w:num>
  <w:num w:numId="13" w16cid:durableId="2067990609">
    <w:abstractNumId w:val="16"/>
  </w:num>
  <w:num w:numId="14" w16cid:durableId="971524085">
    <w:abstractNumId w:val="1"/>
  </w:num>
  <w:num w:numId="15" w16cid:durableId="1591766855">
    <w:abstractNumId w:val="23"/>
  </w:num>
  <w:num w:numId="16" w16cid:durableId="360588758">
    <w:abstractNumId w:val="17"/>
  </w:num>
  <w:num w:numId="17" w16cid:durableId="2003003642">
    <w:abstractNumId w:val="0"/>
  </w:num>
  <w:num w:numId="18" w16cid:durableId="109935495">
    <w:abstractNumId w:val="6"/>
  </w:num>
  <w:num w:numId="19" w16cid:durableId="1582446991">
    <w:abstractNumId w:val="2"/>
  </w:num>
  <w:num w:numId="20" w16cid:durableId="276526059">
    <w:abstractNumId w:val="12"/>
  </w:num>
  <w:num w:numId="21" w16cid:durableId="1024021099">
    <w:abstractNumId w:val="18"/>
  </w:num>
  <w:num w:numId="22" w16cid:durableId="1488670931">
    <w:abstractNumId w:val="13"/>
  </w:num>
  <w:num w:numId="23" w16cid:durableId="1225214620">
    <w:abstractNumId w:val="22"/>
  </w:num>
  <w:num w:numId="24" w16cid:durableId="568075008">
    <w:abstractNumId w:val="15"/>
  </w:num>
  <w:num w:numId="25" w16cid:durableId="1671642429">
    <w:abstractNumId w:val="10"/>
  </w:num>
  <w:num w:numId="26" w16cid:durableId="1909918681">
    <w:abstractNumId w:val="4"/>
  </w:num>
  <w:num w:numId="27" w16cid:durableId="554973309">
    <w:abstractNumId w:val="19"/>
  </w:num>
  <w:num w:numId="28" w16cid:durableId="1150512738">
    <w:abstractNumId w:val="28"/>
  </w:num>
  <w:num w:numId="29" w16cid:durableId="200076657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9F"/>
    <w:rsid w:val="00021D7F"/>
    <w:rsid w:val="00077E2E"/>
    <w:rsid w:val="000B655D"/>
    <w:rsid w:val="000C253E"/>
    <w:rsid w:val="000C25BD"/>
    <w:rsid w:val="000D016A"/>
    <w:rsid w:val="00120554"/>
    <w:rsid w:val="0014463F"/>
    <w:rsid w:val="001531A0"/>
    <w:rsid w:val="001964EC"/>
    <w:rsid w:val="001D13C1"/>
    <w:rsid w:val="001D361F"/>
    <w:rsid w:val="001E12FB"/>
    <w:rsid w:val="001F624B"/>
    <w:rsid w:val="00202504"/>
    <w:rsid w:val="002075BC"/>
    <w:rsid w:val="00231E75"/>
    <w:rsid w:val="00277AC0"/>
    <w:rsid w:val="00293479"/>
    <w:rsid w:val="002A6B97"/>
    <w:rsid w:val="00334FE8"/>
    <w:rsid w:val="003D2F4F"/>
    <w:rsid w:val="00445AB1"/>
    <w:rsid w:val="00477C04"/>
    <w:rsid w:val="00484AF8"/>
    <w:rsid w:val="004C2D73"/>
    <w:rsid w:val="004D2035"/>
    <w:rsid w:val="004D74AE"/>
    <w:rsid w:val="0050194D"/>
    <w:rsid w:val="005618AD"/>
    <w:rsid w:val="00572134"/>
    <w:rsid w:val="005A1E80"/>
    <w:rsid w:val="005B7D17"/>
    <w:rsid w:val="005B7DB7"/>
    <w:rsid w:val="005E2515"/>
    <w:rsid w:val="00607B0E"/>
    <w:rsid w:val="0061340F"/>
    <w:rsid w:val="0065467E"/>
    <w:rsid w:val="00656DDC"/>
    <w:rsid w:val="00670076"/>
    <w:rsid w:val="006A5C0F"/>
    <w:rsid w:val="006B246C"/>
    <w:rsid w:val="006C032C"/>
    <w:rsid w:val="007046E9"/>
    <w:rsid w:val="0072196C"/>
    <w:rsid w:val="00741FF2"/>
    <w:rsid w:val="007541D1"/>
    <w:rsid w:val="00754725"/>
    <w:rsid w:val="007A4302"/>
    <w:rsid w:val="007D2793"/>
    <w:rsid w:val="007E388D"/>
    <w:rsid w:val="007F2FB0"/>
    <w:rsid w:val="007F71FC"/>
    <w:rsid w:val="00805385"/>
    <w:rsid w:val="00821B4A"/>
    <w:rsid w:val="00843CA3"/>
    <w:rsid w:val="008746F2"/>
    <w:rsid w:val="00890A6F"/>
    <w:rsid w:val="008A2A65"/>
    <w:rsid w:val="008A5F43"/>
    <w:rsid w:val="008F0678"/>
    <w:rsid w:val="009164E8"/>
    <w:rsid w:val="00960C42"/>
    <w:rsid w:val="00964857"/>
    <w:rsid w:val="009A7E4B"/>
    <w:rsid w:val="009C606B"/>
    <w:rsid w:val="009D1B3F"/>
    <w:rsid w:val="009D2408"/>
    <w:rsid w:val="009E5A85"/>
    <w:rsid w:val="00A0206A"/>
    <w:rsid w:val="00A179DD"/>
    <w:rsid w:val="00A62A86"/>
    <w:rsid w:val="00AD29AE"/>
    <w:rsid w:val="00B10171"/>
    <w:rsid w:val="00B2146A"/>
    <w:rsid w:val="00B23720"/>
    <w:rsid w:val="00B269BA"/>
    <w:rsid w:val="00BA4B86"/>
    <w:rsid w:val="00BA62E1"/>
    <w:rsid w:val="00BD00B6"/>
    <w:rsid w:val="00BF069A"/>
    <w:rsid w:val="00C04DE9"/>
    <w:rsid w:val="00C11CAD"/>
    <w:rsid w:val="00C91EE4"/>
    <w:rsid w:val="00CE01A8"/>
    <w:rsid w:val="00CE2FC6"/>
    <w:rsid w:val="00D0496B"/>
    <w:rsid w:val="00D05809"/>
    <w:rsid w:val="00D1789F"/>
    <w:rsid w:val="00DB2FD9"/>
    <w:rsid w:val="00DB37FC"/>
    <w:rsid w:val="00E051CB"/>
    <w:rsid w:val="00E32CE9"/>
    <w:rsid w:val="00E4090D"/>
    <w:rsid w:val="00E70B82"/>
    <w:rsid w:val="00E82FCC"/>
    <w:rsid w:val="00EA7C81"/>
    <w:rsid w:val="00EB5B04"/>
    <w:rsid w:val="00F21556"/>
    <w:rsid w:val="00F30F6C"/>
    <w:rsid w:val="00F4364A"/>
    <w:rsid w:val="00F629F3"/>
    <w:rsid w:val="00F64E29"/>
    <w:rsid w:val="00FB14B9"/>
    <w:rsid w:val="00FB6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467D"/>
  <w15:docId w15:val="{63CCF126-0D34-4457-8360-91CFA37F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4F"/>
    <w:pPr>
      <w:spacing w:line="240" w:lineRule="auto"/>
    </w:pPr>
    <w:rPr>
      <w:rFonts w:ascii="Arial" w:hAnsi="Arial"/>
    </w:rPr>
  </w:style>
  <w:style w:type="paragraph" w:styleId="Heading1">
    <w:name w:val="heading 1"/>
    <w:basedOn w:val="Normal"/>
    <w:next w:val="Normal"/>
    <w:link w:val="Heading1Char"/>
    <w:uiPriority w:val="9"/>
    <w:qFormat/>
    <w:rsid w:val="00D1789F"/>
    <w:pPr>
      <w:keepNext/>
      <w:keepLines/>
      <w:spacing w:before="480"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A4302"/>
    <w:pPr>
      <w:keepNext/>
      <w:keepLines/>
      <w:spacing w:before="20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C04DE9"/>
    <w:pPr>
      <w:keepNext/>
      <w:keepLines/>
      <w:spacing w:before="200" w:after="120"/>
      <w:outlineLvl w:val="2"/>
    </w:pPr>
    <w:rPr>
      <w:rFonts w:eastAsiaTheme="majorEastAs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89F"/>
    <w:rPr>
      <w:rFonts w:eastAsiaTheme="majorEastAsia" w:cstheme="majorBidi"/>
      <w:b/>
      <w:bCs/>
      <w:sz w:val="36"/>
      <w:szCs w:val="28"/>
    </w:rPr>
  </w:style>
  <w:style w:type="table" w:styleId="TableGrid">
    <w:name w:val="Table Grid"/>
    <w:basedOn w:val="TableNormal"/>
    <w:uiPriority w:val="59"/>
    <w:rsid w:val="00D17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4302"/>
    <w:rPr>
      <w:rFonts w:eastAsiaTheme="majorEastAsia" w:cstheme="majorBidi"/>
      <w:b/>
      <w:bCs/>
      <w:sz w:val="24"/>
      <w:szCs w:val="26"/>
    </w:rPr>
  </w:style>
  <w:style w:type="paragraph" w:styleId="ListParagraph">
    <w:name w:val="List Paragraph"/>
    <w:basedOn w:val="Normal"/>
    <w:uiPriority w:val="34"/>
    <w:qFormat/>
    <w:rsid w:val="00BA4B86"/>
    <w:pPr>
      <w:ind w:left="720"/>
      <w:contextualSpacing/>
    </w:pPr>
  </w:style>
  <w:style w:type="character" w:customStyle="1" w:styleId="Heading3Char">
    <w:name w:val="Heading 3 Char"/>
    <w:basedOn w:val="DefaultParagraphFont"/>
    <w:link w:val="Heading3"/>
    <w:uiPriority w:val="9"/>
    <w:rsid w:val="00C04DE9"/>
    <w:rPr>
      <w:rFonts w:eastAsiaTheme="majorEastAsia" w:cstheme="majorBidi"/>
      <w:b/>
      <w:bCs/>
      <w:u w:val="single"/>
    </w:rPr>
  </w:style>
  <w:style w:type="paragraph" w:styleId="Header">
    <w:name w:val="header"/>
    <w:basedOn w:val="Normal"/>
    <w:link w:val="HeaderChar"/>
    <w:uiPriority w:val="99"/>
    <w:unhideWhenUsed/>
    <w:rsid w:val="008A2A65"/>
    <w:pPr>
      <w:tabs>
        <w:tab w:val="center" w:pos="4513"/>
        <w:tab w:val="right" w:pos="9026"/>
      </w:tabs>
      <w:spacing w:after="0"/>
    </w:pPr>
  </w:style>
  <w:style w:type="character" w:customStyle="1" w:styleId="HeaderChar">
    <w:name w:val="Header Char"/>
    <w:basedOn w:val="DefaultParagraphFont"/>
    <w:link w:val="Header"/>
    <w:uiPriority w:val="99"/>
    <w:rsid w:val="008A2A65"/>
  </w:style>
  <w:style w:type="paragraph" w:styleId="Footer">
    <w:name w:val="footer"/>
    <w:basedOn w:val="Normal"/>
    <w:link w:val="FooterChar"/>
    <w:uiPriority w:val="99"/>
    <w:unhideWhenUsed/>
    <w:rsid w:val="008A2A65"/>
    <w:pPr>
      <w:tabs>
        <w:tab w:val="center" w:pos="4513"/>
        <w:tab w:val="right" w:pos="9026"/>
      </w:tabs>
      <w:spacing w:after="0"/>
    </w:pPr>
  </w:style>
  <w:style w:type="character" w:customStyle="1" w:styleId="FooterChar">
    <w:name w:val="Footer Char"/>
    <w:basedOn w:val="DefaultParagraphFont"/>
    <w:link w:val="Footer"/>
    <w:uiPriority w:val="99"/>
    <w:rsid w:val="008A2A65"/>
  </w:style>
  <w:style w:type="paragraph" w:styleId="BalloonText">
    <w:name w:val="Balloon Text"/>
    <w:basedOn w:val="Normal"/>
    <w:link w:val="BalloonTextChar"/>
    <w:uiPriority w:val="99"/>
    <w:semiHidden/>
    <w:unhideWhenUsed/>
    <w:rsid w:val="008A2A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65"/>
    <w:rPr>
      <w:rFonts w:ascii="Tahoma" w:hAnsi="Tahoma" w:cs="Tahoma"/>
      <w:sz w:val="16"/>
      <w:szCs w:val="16"/>
    </w:rPr>
  </w:style>
  <w:style w:type="character" w:styleId="CommentReference">
    <w:name w:val="annotation reference"/>
    <w:rsid w:val="000D016A"/>
    <w:rPr>
      <w:sz w:val="16"/>
      <w:szCs w:val="16"/>
    </w:rPr>
  </w:style>
  <w:style w:type="paragraph" w:styleId="CommentText">
    <w:name w:val="annotation text"/>
    <w:basedOn w:val="Normal"/>
    <w:link w:val="CommentTextChar"/>
    <w:rsid w:val="000D016A"/>
    <w:pPr>
      <w:spacing w:after="0"/>
    </w:pPr>
    <w:rPr>
      <w:rFonts w:eastAsia="Times New Roman" w:cs="Times New Roman"/>
      <w:sz w:val="20"/>
      <w:szCs w:val="20"/>
    </w:rPr>
  </w:style>
  <w:style w:type="character" w:customStyle="1" w:styleId="CommentTextChar">
    <w:name w:val="Comment Text Char"/>
    <w:basedOn w:val="DefaultParagraphFont"/>
    <w:link w:val="CommentText"/>
    <w:rsid w:val="000D01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A7E4B"/>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9A7E4B"/>
    <w:rPr>
      <w:rFonts w:ascii="Arial" w:eastAsia="Times New Roman" w:hAnsi="Arial" w:cs="Times New Roman"/>
      <w:b/>
      <w:bCs/>
      <w:sz w:val="20"/>
      <w:szCs w:val="20"/>
    </w:rPr>
  </w:style>
  <w:style w:type="paragraph" w:styleId="BodyTextIndent">
    <w:name w:val="Body Text Indent"/>
    <w:basedOn w:val="Normal"/>
    <w:link w:val="BodyTextIndentChar"/>
    <w:rsid w:val="007E388D"/>
    <w:pPr>
      <w:tabs>
        <w:tab w:val="left" w:pos="2552"/>
      </w:tabs>
      <w:spacing w:after="0"/>
      <w:ind w:left="2552" w:hanging="2552"/>
      <w:jc w:val="both"/>
    </w:pPr>
    <w:rPr>
      <w:rFonts w:eastAsia="Times New Roman" w:cs="Times New Roman"/>
      <w:sz w:val="24"/>
      <w:szCs w:val="20"/>
      <w:lang w:eastAsia="en-GB"/>
    </w:rPr>
  </w:style>
  <w:style w:type="character" w:customStyle="1" w:styleId="BodyTextIndentChar">
    <w:name w:val="Body Text Indent Char"/>
    <w:basedOn w:val="DefaultParagraphFont"/>
    <w:link w:val="BodyTextIndent"/>
    <w:rsid w:val="007E388D"/>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B1FF-8C0B-4704-82C7-85BE77E8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Jennifer Jackson (Diagnostic Service)</cp:lastModifiedBy>
  <cp:revision>22</cp:revision>
  <cp:lastPrinted>2020-01-16T10:03:00Z</cp:lastPrinted>
  <dcterms:created xsi:type="dcterms:W3CDTF">2024-11-25T12:29:00Z</dcterms:created>
  <dcterms:modified xsi:type="dcterms:W3CDTF">2024-11-25T12:58:00Z</dcterms:modified>
</cp:coreProperties>
</file>